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E03A4" w14:textId="77777777" w:rsidR="000D6EEA" w:rsidRDefault="000D6EEA" w:rsidP="009D4869">
      <w:pPr>
        <w:jc w:val="center"/>
        <w:rPr>
          <w:b/>
          <w:lang w:val="fr-CA"/>
        </w:rPr>
      </w:pPr>
    </w:p>
    <w:p w14:paraId="17AE7C8D" w14:textId="77777777" w:rsidR="000D6EEA" w:rsidRDefault="000D6EEA" w:rsidP="009D4869">
      <w:pPr>
        <w:jc w:val="center"/>
        <w:rPr>
          <w:b/>
          <w:lang w:val="fr-CA"/>
        </w:rPr>
      </w:pPr>
    </w:p>
    <w:p w14:paraId="1BECFC20" w14:textId="77777777" w:rsidR="000D6EEA" w:rsidRDefault="000D6EEA" w:rsidP="009D4869">
      <w:pPr>
        <w:jc w:val="center"/>
        <w:rPr>
          <w:b/>
          <w:lang w:val="fr-CA"/>
        </w:rPr>
      </w:pPr>
    </w:p>
    <w:p w14:paraId="6D91155D" w14:textId="77777777" w:rsidR="000D6EEA" w:rsidRDefault="000D6EEA" w:rsidP="009D4869">
      <w:pPr>
        <w:jc w:val="center"/>
        <w:rPr>
          <w:b/>
          <w:lang w:val="fr-CA"/>
        </w:rPr>
      </w:pPr>
    </w:p>
    <w:p w14:paraId="71ED8466" w14:textId="77777777" w:rsidR="000D6EEA" w:rsidRDefault="000D6EEA" w:rsidP="009D4869">
      <w:pPr>
        <w:jc w:val="center"/>
        <w:rPr>
          <w:b/>
          <w:lang w:val="fr-CA"/>
        </w:rPr>
      </w:pPr>
    </w:p>
    <w:p w14:paraId="3FFD2162" w14:textId="77777777" w:rsidR="000D6EEA" w:rsidRDefault="000D6EEA" w:rsidP="009D4869">
      <w:pPr>
        <w:jc w:val="center"/>
        <w:rPr>
          <w:b/>
          <w:lang w:val="fr-CA"/>
        </w:rPr>
      </w:pPr>
    </w:p>
    <w:p w14:paraId="6CF68ED5" w14:textId="77777777" w:rsidR="000D6EEA" w:rsidRDefault="000D6EEA" w:rsidP="009D4869">
      <w:pPr>
        <w:jc w:val="center"/>
        <w:rPr>
          <w:b/>
          <w:lang w:val="fr-CA"/>
        </w:rPr>
      </w:pPr>
    </w:p>
    <w:p w14:paraId="49D2603D" w14:textId="77777777" w:rsidR="000D6EEA" w:rsidRDefault="000D6EEA" w:rsidP="009D4869">
      <w:pPr>
        <w:jc w:val="center"/>
        <w:rPr>
          <w:b/>
          <w:lang w:val="fr-CA"/>
        </w:rPr>
      </w:pPr>
    </w:p>
    <w:p w14:paraId="26C2DC81" w14:textId="77777777" w:rsidR="000D6EEA" w:rsidRDefault="000D6EEA" w:rsidP="009D4869">
      <w:pPr>
        <w:jc w:val="center"/>
        <w:rPr>
          <w:b/>
          <w:lang w:val="fr-CA"/>
        </w:rPr>
      </w:pPr>
    </w:p>
    <w:p w14:paraId="1C91FA43" w14:textId="77777777" w:rsidR="000D6EEA" w:rsidRDefault="000D6EEA" w:rsidP="009D4869">
      <w:pPr>
        <w:jc w:val="center"/>
        <w:rPr>
          <w:b/>
          <w:lang w:val="fr-CA"/>
        </w:rPr>
      </w:pPr>
    </w:p>
    <w:p w14:paraId="273A9510" w14:textId="77777777" w:rsidR="000D6EEA" w:rsidRDefault="000D6EEA" w:rsidP="009D4869">
      <w:pPr>
        <w:jc w:val="center"/>
        <w:rPr>
          <w:b/>
          <w:lang w:val="fr-CA"/>
        </w:rPr>
      </w:pPr>
    </w:p>
    <w:p w14:paraId="0D754D8C" w14:textId="77777777" w:rsidR="000D6EEA" w:rsidRDefault="000D6EEA" w:rsidP="009D4869">
      <w:pPr>
        <w:jc w:val="center"/>
        <w:rPr>
          <w:b/>
          <w:lang w:val="fr-CA"/>
        </w:rPr>
      </w:pPr>
    </w:p>
    <w:p w14:paraId="682CB951" w14:textId="77777777" w:rsidR="000D6EEA" w:rsidRDefault="000D6EEA" w:rsidP="009D4869">
      <w:pPr>
        <w:jc w:val="center"/>
        <w:rPr>
          <w:b/>
          <w:lang w:val="fr-CA"/>
        </w:rPr>
      </w:pPr>
    </w:p>
    <w:p w14:paraId="16CE40E1" w14:textId="77777777" w:rsidR="000D6EEA" w:rsidRDefault="000D6EEA" w:rsidP="009D4869">
      <w:pPr>
        <w:jc w:val="center"/>
        <w:rPr>
          <w:b/>
          <w:lang w:val="fr-CA"/>
        </w:rPr>
      </w:pPr>
    </w:p>
    <w:p w14:paraId="019BB329" w14:textId="77777777" w:rsidR="000D6EEA" w:rsidRDefault="000D6EEA" w:rsidP="009D4869">
      <w:pPr>
        <w:jc w:val="center"/>
        <w:rPr>
          <w:b/>
          <w:lang w:val="fr-CA"/>
        </w:rPr>
      </w:pPr>
    </w:p>
    <w:p w14:paraId="4D34E0F1" w14:textId="77777777" w:rsidR="00976ACC" w:rsidRPr="002C7D6D" w:rsidRDefault="00976ACC" w:rsidP="009D4869">
      <w:pPr>
        <w:jc w:val="center"/>
        <w:rPr>
          <w:b/>
          <w:lang w:val="fr-CA"/>
        </w:rPr>
      </w:pPr>
      <w:r>
        <w:rPr>
          <w:b/>
          <w:lang w:val="fr-CA"/>
        </w:rPr>
        <w:t>EVALUATION EXTERNE</w:t>
      </w:r>
      <w:r w:rsidRPr="002C7D6D">
        <w:rPr>
          <w:b/>
          <w:lang w:val="fr-CA"/>
        </w:rPr>
        <w:t xml:space="preserve"> D</w:t>
      </w:r>
      <w:r w:rsidR="007B2624">
        <w:rPr>
          <w:b/>
          <w:lang w:val="fr-CA"/>
        </w:rPr>
        <w:t>’UN</w:t>
      </w:r>
      <w:r w:rsidRPr="002C7D6D">
        <w:rPr>
          <w:b/>
          <w:lang w:val="fr-CA"/>
        </w:rPr>
        <w:t xml:space="preserve"> </w:t>
      </w:r>
      <w:r w:rsidR="007B2624">
        <w:rPr>
          <w:b/>
          <w:lang w:val="fr-CA"/>
        </w:rPr>
        <w:t>NOUVEAU</w:t>
      </w:r>
      <w:r w:rsidR="004D2C7E">
        <w:rPr>
          <w:b/>
          <w:lang w:val="fr-CA"/>
        </w:rPr>
        <w:t xml:space="preserve"> </w:t>
      </w:r>
      <w:r w:rsidR="007B2624">
        <w:rPr>
          <w:b/>
          <w:lang w:val="fr-CA"/>
        </w:rPr>
        <w:t>PROGRAMME</w:t>
      </w:r>
    </w:p>
    <w:p w14:paraId="00A66E79" w14:textId="77777777" w:rsidR="00976ACC" w:rsidRPr="000D6EEA" w:rsidRDefault="00976ACC" w:rsidP="009D4869">
      <w:pPr>
        <w:jc w:val="center"/>
        <w:rPr>
          <w:b/>
          <w:lang w:val="fr-CA"/>
        </w:rPr>
      </w:pPr>
    </w:p>
    <w:p w14:paraId="0BE8CCA3" w14:textId="77777777" w:rsidR="00976ACC" w:rsidRPr="000D6EEA" w:rsidRDefault="00976ACC" w:rsidP="003D56BF">
      <w:pPr>
        <w:rPr>
          <w:b/>
          <w:lang w:val="fr-CA"/>
        </w:rPr>
      </w:pPr>
    </w:p>
    <w:p w14:paraId="7CFF30ED" w14:textId="77777777" w:rsidR="00976ACC" w:rsidRDefault="00976ACC" w:rsidP="009D4869">
      <w:pPr>
        <w:jc w:val="center"/>
        <w:rPr>
          <w:b/>
          <w:lang w:val="fr-CA"/>
        </w:rPr>
      </w:pPr>
      <w:r w:rsidRPr="000D6EEA">
        <w:rPr>
          <w:b/>
          <w:lang w:val="fr-CA"/>
        </w:rPr>
        <w:t>(Nom de l’unité scolaire)</w:t>
      </w:r>
    </w:p>
    <w:p w14:paraId="6504E3C7" w14:textId="77777777" w:rsidR="000D6EEA" w:rsidRPr="000D6EEA" w:rsidRDefault="00B56245" w:rsidP="009D4869">
      <w:pPr>
        <w:jc w:val="center"/>
        <w:rPr>
          <w:b/>
          <w:lang w:val="fr-CA"/>
        </w:rPr>
      </w:pPr>
      <w:r>
        <w:rPr>
          <w:b/>
          <w:lang w:val="fr-CA"/>
        </w:rPr>
        <w:t>(Nom</w:t>
      </w:r>
      <w:r w:rsidR="000D6EEA">
        <w:rPr>
          <w:b/>
          <w:lang w:val="fr-CA"/>
        </w:rPr>
        <w:t xml:space="preserve"> du programme)</w:t>
      </w:r>
    </w:p>
    <w:p w14:paraId="07A32C47" w14:textId="77777777" w:rsidR="00976ACC" w:rsidRPr="005F4722" w:rsidRDefault="00976ACC" w:rsidP="009D4869">
      <w:pPr>
        <w:jc w:val="center"/>
        <w:rPr>
          <w:b/>
          <w:lang w:val="fr-CA"/>
        </w:rPr>
      </w:pPr>
    </w:p>
    <w:p w14:paraId="19E65140" w14:textId="77777777" w:rsidR="00976ACC" w:rsidRPr="00506363" w:rsidRDefault="00976ACC" w:rsidP="004D2C7E">
      <w:pPr>
        <w:rPr>
          <w:b/>
          <w:lang w:val="fr-CA"/>
        </w:rPr>
      </w:pPr>
    </w:p>
    <w:p w14:paraId="33C7B33B" w14:textId="77777777" w:rsidR="00976ACC" w:rsidRPr="00506363" w:rsidRDefault="00C75BDF" w:rsidP="009D4869">
      <w:pPr>
        <w:jc w:val="center"/>
        <w:rPr>
          <w:b/>
          <w:lang w:val="fr-CA"/>
        </w:rPr>
      </w:pPr>
      <w:r>
        <w:rPr>
          <w:b/>
          <w:lang w:val="fr-CA"/>
        </w:rPr>
        <w:t>Gabarit pour la nomination</w:t>
      </w:r>
      <w:r w:rsidR="00976ACC" w:rsidRPr="00506363">
        <w:rPr>
          <w:b/>
          <w:lang w:val="fr-CA"/>
        </w:rPr>
        <w:t xml:space="preserve"> des évaluateurs externes </w:t>
      </w:r>
    </w:p>
    <w:p w14:paraId="0F33B401" w14:textId="77777777" w:rsidR="00976ACC" w:rsidRPr="007E340E" w:rsidRDefault="00976ACC" w:rsidP="00F73471">
      <w:pPr>
        <w:tabs>
          <w:tab w:val="left" w:pos="4678"/>
        </w:tabs>
        <w:jc w:val="center"/>
        <w:rPr>
          <w:b/>
          <w:lang w:val="fr-CA"/>
        </w:rPr>
      </w:pPr>
      <w:r w:rsidRPr="00D563B4">
        <w:rPr>
          <w:rFonts w:ascii="Calibri" w:hAnsi="Calibri"/>
          <w:b/>
          <w:lang w:val="fr-CA"/>
        </w:rPr>
        <w:br w:type="page"/>
      </w:r>
      <w:r w:rsidRPr="007E340E">
        <w:rPr>
          <w:b/>
          <w:lang w:val="fr-CA"/>
        </w:rPr>
        <w:lastRenderedPageBreak/>
        <w:t xml:space="preserve">ÉVALUATION </w:t>
      </w:r>
      <w:r w:rsidR="00770C3C">
        <w:rPr>
          <w:b/>
          <w:lang w:val="fr-CA"/>
        </w:rPr>
        <w:t xml:space="preserve">EXTERNE </w:t>
      </w:r>
      <w:r w:rsidRPr="007E340E">
        <w:rPr>
          <w:b/>
          <w:lang w:val="fr-CA"/>
        </w:rPr>
        <w:t>D</w:t>
      </w:r>
      <w:r w:rsidR="00F73471">
        <w:rPr>
          <w:b/>
          <w:lang w:val="fr-CA"/>
        </w:rPr>
        <w:t xml:space="preserve">’UN </w:t>
      </w:r>
      <w:r w:rsidR="00EA0996">
        <w:rPr>
          <w:b/>
          <w:lang w:val="fr-CA"/>
        </w:rPr>
        <w:t>NOUVEAU</w:t>
      </w:r>
      <w:r w:rsidR="00E76145">
        <w:rPr>
          <w:b/>
          <w:lang w:val="fr-CA"/>
        </w:rPr>
        <w:t xml:space="preserve"> </w:t>
      </w:r>
      <w:r w:rsidR="00F73471">
        <w:rPr>
          <w:b/>
          <w:lang w:val="fr-CA"/>
        </w:rPr>
        <w:t>PROGRAMME</w:t>
      </w:r>
    </w:p>
    <w:p w14:paraId="4D8D4E79" w14:textId="77777777" w:rsidR="00976ACC" w:rsidRPr="007E340E" w:rsidRDefault="009D14A8" w:rsidP="00F73471">
      <w:pPr>
        <w:jc w:val="center"/>
        <w:rPr>
          <w:b/>
          <w:sz w:val="20"/>
          <w:szCs w:val="20"/>
          <w:lang w:val="fr-CA"/>
        </w:rPr>
      </w:pPr>
      <w:r>
        <w:rPr>
          <w:b/>
          <w:lang w:val="fr-CA"/>
        </w:rPr>
        <w:t>NOMINATION</w:t>
      </w:r>
      <w:r w:rsidR="00C62EF1">
        <w:rPr>
          <w:b/>
          <w:lang w:val="fr-CA"/>
        </w:rPr>
        <w:t xml:space="preserve"> DES ÉVALUATEURS EXTERNES</w:t>
      </w:r>
    </w:p>
    <w:p w14:paraId="41085611" w14:textId="77777777" w:rsidR="00976ACC" w:rsidRPr="00113CC8" w:rsidRDefault="00976ACC" w:rsidP="00E04D27">
      <w:pPr>
        <w:rPr>
          <w:sz w:val="20"/>
          <w:szCs w:val="20"/>
          <w:lang w:val="fr-CA"/>
        </w:rPr>
      </w:pPr>
    </w:p>
    <w:p w14:paraId="77DAA968" w14:textId="77777777" w:rsidR="00484E25" w:rsidRDefault="00AD5561" w:rsidP="00221942">
      <w:pPr>
        <w:jc w:val="both"/>
        <w:rPr>
          <w:sz w:val="22"/>
          <w:szCs w:val="22"/>
          <w:lang w:val="fr-CA"/>
        </w:rPr>
      </w:pPr>
      <w:r>
        <w:rPr>
          <w:sz w:val="22"/>
          <w:szCs w:val="22"/>
          <w:lang w:val="fr-CA"/>
        </w:rPr>
        <w:t>Conformément au Protocole institutionnel d’assurance de la qualité</w:t>
      </w:r>
      <w:r w:rsidR="00262827">
        <w:rPr>
          <w:sz w:val="22"/>
          <w:szCs w:val="22"/>
          <w:lang w:val="fr-CA"/>
        </w:rPr>
        <w:t xml:space="preserve"> (PIAQ)</w:t>
      </w:r>
      <w:r>
        <w:rPr>
          <w:sz w:val="22"/>
          <w:szCs w:val="22"/>
          <w:lang w:val="fr-CA"/>
        </w:rPr>
        <w:t>, chaque demande de création d’un nouveau programme est soumis</w:t>
      </w:r>
      <w:r w:rsidR="00262827">
        <w:rPr>
          <w:sz w:val="22"/>
          <w:szCs w:val="22"/>
          <w:lang w:val="fr-CA"/>
        </w:rPr>
        <w:t>e à une évaluation externe. Un sous-c</w:t>
      </w:r>
      <w:r>
        <w:rPr>
          <w:sz w:val="22"/>
          <w:szCs w:val="22"/>
          <w:lang w:val="fr-CA"/>
        </w:rPr>
        <w:t xml:space="preserve">omité </w:t>
      </w:r>
      <w:r w:rsidR="00262827">
        <w:rPr>
          <w:sz w:val="22"/>
          <w:szCs w:val="22"/>
          <w:lang w:val="fr-CA"/>
        </w:rPr>
        <w:t xml:space="preserve">de nomination relevant des deux conseils des études </w:t>
      </w:r>
      <w:r w:rsidR="00BD4424">
        <w:rPr>
          <w:sz w:val="22"/>
          <w:szCs w:val="22"/>
          <w:lang w:val="fr-CA"/>
        </w:rPr>
        <w:t xml:space="preserve">est chargé de nommer les évaluateurs externes. </w:t>
      </w:r>
    </w:p>
    <w:p w14:paraId="1AA1F5D1" w14:textId="77777777" w:rsidR="00484E25" w:rsidRDefault="00484E25" w:rsidP="00221942">
      <w:pPr>
        <w:jc w:val="both"/>
        <w:rPr>
          <w:sz w:val="22"/>
          <w:szCs w:val="22"/>
          <w:lang w:val="fr-CA"/>
        </w:rPr>
      </w:pPr>
    </w:p>
    <w:p w14:paraId="5260104B" w14:textId="77777777" w:rsidR="00976ACC" w:rsidRPr="00C56447" w:rsidRDefault="00BD4424" w:rsidP="00221942">
      <w:pPr>
        <w:jc w:val="both"/>
        <w:rPr>
          <w:sz w:val="22"/>
          <w:szCs w:val="22"/>
          <w:lang w:val="fr-CA"/>
        </w:rPr>
      </w:pPr>
      <w:r>
        <w:rPr>
          <w:sz w:val="22"/>
          <w:szCs w:val="22"/>
          <w:lang w:val="fr-CA"/>
        </w:rPr>
        <w:t xml:space="preserve">Le sous-comité de nomination choisit deux évaluateurs externes parmi une liste d’au moins cinq (5) candidats soumise par le directeur de l’unité scolaire et approuvée par le doyen de la faculté concernée. </w:t>
      </w:r>
      <w:r w:rsidR="00976ACC" w:rsidRPr="00C56447">
        <w:rPr>
          <w:sz w:val="22"/>
          <w:szCs w:val="22"/>
          <w:lang w:val="fr-CA"/>
        </w:rPr>
        <w:t xml:space="preserve">Afin de permettre au </w:t>
      </w:r>
      <w:r w:rsidR="00A73562">
        <w:rPr>
          <w:sz w:val="22"/>
          <w:szCs w:val="22"/>
          <w:lang w:val="fr-CA"/>
        </w:rPr>
        <w:t>sous-comité de nomination</w:t>
      </w:r>
      <w:r w:rsidR="00976ACC" w:rsidRPr="00C56447">
        <w:rPr>
          <w:sz w:val="22"/>
          <w:szCs w:val="22"/>
          <w:lang w:val="fr-CA"/>
        </w:rPr>
        <w:t xml:space="preserve"> de faire le choix des évaluateurs externes pour le </w:t>
      </w:r>
      <w:r w:rsidR="00E76145" w:rsidRPr="00C56447">
        <w:rPr>
          <w:sz w:val="22"/>
          <w:szCs w:val="22"/>
          <w:lang w:val="fr-CA"/>
        </w:rPr>
        <w:t xml:space="preserve">nouveau </w:t>
      </w:r>
      <w:r w:rsidR="00976ACC" w:rsidRPr="00C56447">
        <w:rPr>
          <w:sz w:val="22"/>
          <w:szCs w:val="22"/>
          <w:lang w:val="fr-CA"/>
        </w:rPr>
        <w:t>programme</w:t>
      </w:r>
      <w:r w:rsidR="00E76145" w:rsidRPr="00C56447">
        <w:rPr>
          <w:sz w:val="22"/>
          <w:szCs w:val="22"/>
          <w:lang w:val="fr-CA"/>
        </w:rPr>
        <w:t xml:space="preserve"> proposé</w:t>
      </w:r>
      <w:r w:rsidR="00976ACC" w:rsidRPr="00C56447">
        <w:rPr>
          <w:sz w:val="22"/>
          <w:szCs w:val="22"/>
          <w:lang w:val="fr-CA"/>
        </w:rPr>
        <w:t xml:space="preserve">, </w:t>
      </w:r>
      <w:r w:rsidR="00976ACC" w:rsidRPr="00C56447">
        <w:rPr>
          <w:sz w:val="22"/>
          <w:szCs w:val="22"/>
          <w:u w:val="single"/>
          <w:lang w:val="fr-CA"/>
        </w:rPr>
        <w:t xml:space="preserve">veuillez soumettre l’information suivante pour chaque </w:t>
      </w:r>
      <w:r w:rsidR="000D6EEA">
        <w:rPr>
          <w:sz w:val="22"/>
          <w:szCs w:val="22"/>
          <w:u w:val="single"/>
          <w:lang w:val="fr-CA"/>
        </w:rPr>
        <w:t>évaluateur</w:t>
      </w:r>
      <w:r w:rsidR="00976ACC" w:rsidRPr="00C56447">
        <w:rPr>
          <w:sz w:val="22"/>
          <w:szCs w:val="22"/>
          <w:u w:val="single"/>
          <w:lang w:val="fr-CA"/>
        </w:rPr>
        <w:t xml:space="preserve"> recommandé</w:t>
      </w:r>
      <w:r w:rsidR="00976ACC" w:rsidRPr="00C56447">
        <w:rPr>
          <w:sz w:val="22"/>
          <w:szCs w:val="22"/>
          <w:lang w:val="fr-CA"/>
        </w:rPr>
        <w:t xml:space="preserve">. </w:t>
      </w:r>
    </w:p>
    <w:p w14:paraId="4A5DDE05" w14:textId="77777777" w:rsidR="00976ACC" w:rsidRDefault="00976ACC" w:rsidP="00221942">
      <w:pPr>
        <w:jc w:val="both"/>
        <w:rPr>
          <w:sz w:val="20"/>
          <w:szCs w:val="20"/>
          <w:lang w:val="fr-CA"/>
        </w:rPr>
      </w:pPr>
    </w:p>
    <w:p w14:paraId="0E1B3851" w14:textId="77777777" w:rsidR="00D518BF" w:rsidRDefault="00A951C2" w:rsidP="005F4722">
      <w:pPr>
        <w:rPr>
          <w:sz w:val="22"/>
          <w:szCs w:val="22"/>
          <w:lang w:val="fr-CA"/>
        </w:rPr>
      </w:pPr>
      <w:r w:rsidRPr="005F4722">
        <w:rPr>
          <w:sz w:val="22"/>
          <w:szCs w:val="22"/>
          <w:lang w:val="fr-CA"/>
        </w:rPr>
        <w:t>Les évaluateurs recommandés doivent avoir de l’expertise dans la discipline et être indépendants du programme à l’étude (aucun lien de parenté, de collaboration, de supervision ou autre</w:t>
      </w:r>
      <w:r w:rsidR="00271363">
        <w:rPr>
          <w:sz w:val="22"/>
          <w:szCs w:val="22"/>
          <w:lang w:val="fr-CA"/>
        </w:rPr>
        <w:t>s</w:t>
      </w:r>
      <w:r w:rsidRPr="005F4722">
        <w:rPr>
          <w:sz w:val="22"/>
          <w:szCs w:val="22"/>
          <w:lang w:val="fr-CA"/>
        </w:rPr>
        <w:t xml:space="preserve">). Ils doivent détenir le rang de </w:t>
      </w:r>
      <w:proofErr w:type="spellStart"/>
      <w:proofErr w:type="gramStart"/>
      <w:r w:rsidRPr="005F4722">
        <w:rPr>
          <w:sz w:val="22"/>
          <w:szCs w:val="22"/>
          <w:lang w:val="fr-CA"/>
        </w:rPr>
        <w:t>professeur</w:t>
      </w:r>
      <w:r w:rsidR="00271363">
        <w:rPr>
          <w:sz w:val="22"/>
          <w:szCs w:val="22"/>
          <w:lang w:val="fr-CA"/>
        </w:rPr>
        <w:t>.e</w:t>
      </w:r>
      <w:proofErr w:type="spellEnd"/>
      <w:proofErr w:type="gramEnd"/>
      <w:r w:rsidR="00D518BF">
        <w:rPr>
          <w:sz w:val="22"/>
          <w:szCs w:val="22"/>
          <w:lang w:val="fr-CA"/>
        </w:rPr>
        <w:t xml:space="preserve"> </w:t>
      </w:r>
      <w:proofErr w:type="spellStart"/>
      <w:r w:rsidR="00D518BF">
        <w:rPr>
          <w:sz w:val="22"/>
          <w:szCs w:val="22"/>
          <w:lang w:val="fr-CA"/>
        </w:rPr>
        <w:t>agrégé</w:t>
      </w:r>
      <w:r w:rsidR="00271363">
        <w:rPr>
          <w:sz w:val="22"/>
          <w:szCs w:val="22"/>
          <w:lang w:val="fr-CA"/>
        </w:rPr>
        <w:t>.e</w:t>
      </w:r>
      <w:proofErr w:type="spellEnd"/>
      <w:r w:rsidR="00D518BF">
        <w:rPr>
          <w:sz w:val="22"/>
          <w:szCs w:val="22"/>
          <w:lang w:val="fr-CA"/>
        </w:rPr>
        <w:t xml:space="preserve"> ou titulaire,</w:t>
      </w:r>
      <w:r w:rsidR="00D41576" w:rsidRPr="005F4722">
        <w:rPr>
          <w:sz w:val="22"/>
          <w:szCs w:val="22"/>
          <w:lang w:val="fr-CA"/>
        </w:rPr>
        <w:t xml:space="preserve"> avoir </w:t>
      </w:r>
      <w:r w:rsidR="00271363">
        <w:rPr>
          <w:sz w:val="22"/>
          <w:szCs w:val="22"/>
          <w:lang w:val="fr-CA"/>
        </w:rPr>
        <w:t>une expérience dans l’administration des programmes universitaires</w:t>
      </w:r>
      <w:r w:rsidR="00D518BF">
        <w:rPr>
          <w:sz w:val="22"/>
          <w:szCs w:val="22"/>
          <w:lang w:val="fr-CA"/>
        </w:rPr>
        <w:t>, et être préférablement bilingue</w:t>
      </w:r>
      <w:r w:rsidR="00D41576" w:rsidRPr="005F4722">
        <w:rPr>
          <w:sz w:val="22"/>
          <w:szCs w:val="22"/>
          <w:lang w:val="fr-CA"/>
        </w:rPr>
        <w:t xml:space="preserve">. </w:t>
      </w:r>
      <w:r w:rsidR="0032484C">
        <w:rPr>
          <w:sz w:val="22"/>
          <w:szCs w:val="22"/>
          <w:lang w:val="fr-CA"/>
        </w:rPr>
        <w:t>Pour les programmes d’études supérieures exigeant la rédaction d’une thèse, les évaluateurs doivent être des directeurs de thèse chevronnés.</w:t>
      </w:r>
    </w:p>
    <w:p w14:paraId="454C2E61" w14:textId="77777777" w:rsidR="00D518BF" w:rsidRDefault="00D518BF" w:rsidP="005F4722">
      <w:pPr>
        <w:rPr>
          <w:sz w:val="22"/>
          <w:szCs w:val="22"/>
          <w:lang w:val="fr-CA"/>
        </w:rPr>
      </w:pPr>
    </w:p>
    <w:p w14:paraId="169C067F" w14:textId="77777777" w:rsidR="00D54783" w:rsidRPr="00D54783" w:rsidRDefault="00D54783" w:rsidP="00D54783">
      <w:pPr>
        <w:rPr>
          <w:sz w:val="22"/>
          <w:szCs w:val="22"/>
          <w:lang w:val="fr-CA"/>
        </w:rPr>
      </w:pPr>
      <w:r w:rsidRPr="00D54783">
        <w:rPr>
          <w:sz w:val="22"/>
          <w:szCs w:val="22"/>
          <w:lang w:val="fr-CA"/>
        </w:rPr>
        <w:t>Il y a conflit d’intérêts notamment lorsqu’un évaluateur externe proposé :</w:t>
      </w:r>
    </w:p>
    <w:p w14:paraId="7AB20602" w14:textId="77777777" w:rsidR="00D54783" w:rsidRPr="00D54783" w:rsidRDefault="00D54783" w:rsidP="00C717A0">
      <w:pPr>
        <w:numPr>
          <w:ilvl w:val="0"/>
          <w:numId w:val="9"/>
        </w:numPr>
        <w:ind w:left="993" w:hanging="284"/>
        <w:rPr>
          <w:sz w:val="22"/>
          <w:szCs w:val="22"/>
          <w:lang w:val="fr-CA"/>
        </w:rPr>
      </w:pPr>
      <w:proofErr w:type="gramStart"/>
      <w:r w:rsidRPr="00D54783">
        <w:rPr>
          <w:sz w:val="22"/>
          <w:szCs w:val="22"/>
          <w:lang w:val="fr-CA"/>
        </w:rPr>
        <w:t>a</w:t>
      </w:r>
      <w:proofErr w:type="gramEnd"/>
      <w:r w:rsidRPr="00D54783">
        <w:rPr>
          <w:sz w:val="22"/>
          <w:szCs w:val="22"/>
          <w:lang w:val="fr-CA"/>
        </w:rPr>
        <w:t xml:space="preserve"> collaboré ou publié en collaboration avec un ou des membres du programme à l’étude au cours des six dernières années ;</w:t>
      </w:r>
    </w:p>
    <w:p w14:paraId="1A9D6CB2" w14:textId="77777777" w:rsidR="00D54783" w:rsidRPr="00D54783" w:rsidRDefault="00D54783" w:rsidP="00C717A0">
      <w:pPr>
        <w:numPr>
          <w:ilvl w:val="0"/>
          <w:numId w:val="9"/>
        </w:numPr>
        <w:ind w:left="993" w:hanging="284"/>
        <w:rPr>
          <w:sz w:val="22"/>
          <w:szCs w:val="22"/>
          <w:lang w:val="fr-CA"/>
        </w:rPr>
      </w:pPr>
      <w:proofErr w:type="gramStart"/>
      <w:r w:rsidRPr="00D54783">
        <w:rPr>
          <w:sz w:val="22"/>
          <w:szCs w:val="22"/>
          <w:lang w:val="fr-CA"/>
        </w:rPr>
        <w:t>a</w:t>
      </w:r>
      <w:proofErr w:type="gramEnd"/>
      <w:r w:rsidRPr="00D54783">
        <w:rPr>
          <w:sz w:val="22"/>
          <w:szCs w:val="22"/>
          <w:lang w:val="fr-CA"/>
        </w:rPr>
        <w:t xml:space="preserve"> un lien administratif ou familial avec un membre du programme d’études </w:t>
      </w:r>
      <w:proofErr w:type="spellStart"/>
      <w:r w:rsidRPr="00D54783">
        <w:rPr>
          <w:sz w:val="22"/>
          <w:szCs w:val="22"/>
          <w:lang w:val="fr-CA"/>
        </w:rPr>
        <w:t>sous évaluation</w:t>
      </w:r>
      <w:proofErr w:type="spellEnd"/>
      <w:r w:rsidRPr="00D54783">
        <w:rPr>
          <w:sz w:val="22"/>
          <w:szCs w:val="22"/>
          <w:lang w:val="fr-CA"/>
        </w:rPr>
        <w:t xml:space="preserve"> ;</w:t>
      </w:r>
    </w:p>
    <w:p w14:paraId="245FA6C8" w14:textId="77777777" w:rsidR="00D54783" w:rsidRPr="00D54783" w:rsidRDefault="00D54783" w:rsidP="00C717A0">
      <w:pPr>
        <w:numPr>
          <w:ilvl w:val="0"/>
          <w:numId w:val="9"/>
        </w:numPr>
        <w:ind w:left="993" w:hanging="284"/>
        <w:rPr>
          <w:sz w:val="22"/>
          <w:szCs w:val="22"/>
          <w:lang w:val="fr-CA"/>
        </w:rPr>
      </w:pPr>
      <w:proofErr w:type="gramStart"/>
      <w:r w:rsidRPr="00D54783">
        <w:rPr>
          <w:sz w:val="22"/>
          <w:szCs w:val="22"/>
          <w:lang w:val="fr-CA"/>
        </w:rPr>
        <w:t>est</w:t>
      </w:r>
      <w:proofErr w:type="gramEnd"/>
      <w:r w:rsidRPr="00D54783">
        <w:rPr>
          <w:sz w:val="22"/>
          <w:szCs w:val="22"/>
          <w:lang w:val="fr-CA"/>
        </w:rPr>
        <w:t xml:space="preserve"> un ancien directeur de recherche, étudiant diplômé ou stagiaire postdoctoral d’un des membres de l’unité scolaire </w:t>
      </w:r>
      <w:proofErr w:type="spellStart"/>
      <w:r w:rsidRPr="00D54783">
        <w:rPr>
          <w:sz w:val="22"/>
          <w:szCs w:val="22"/>
          <w:lang w:val="fr-CA"/>
        </w:rPr>
        <w:t>sous évaluation</w:t>
      </w:r>
      <w:proofErr w:type="spellEnd"/>
      <w:r w:rsidRPr="00D54783">
        <w:rPr>
          <w:sz w:val="22"/>
          <w:szCs w:val="22"/>
          <w:lang w:val="fr-CA"/>
        </w:rPr>
        <w:t xml:space="preserve"> ;</w:t>
      </w:r>
    </w:p>
    <w:p w14:paraId="048E1064" w14:textId="77777777" w:rsidR="00D54783" w:rsidRPr="00D54783" w:rsidRDefault="00D54783" w:rsidP="00C717A0">
      <w:pPr>
        <w:numPr>
          <w:ilvl w:val="0"/>
          <w:numId w:val="9"/>
        </w:numPr>
        <w:ind w:left="993" w:hanging="284"/>
        <w:rPr>
          <w:sz w:val="22"/>
          <w:szCs w:val="22"/>
          <w:lang w:val="fr-CA"/>
        </w:rPr>
      </w:pPr>
      <w:proofErr w:type="gramStart"/>
      <w:r w:rsidRPr="00D54783">
        <w:rPr>
          <w:sz w:val="22"/>
          <w:szCs w:val="22"/>
          <w:lang w:val="fr-CA"/>
        </w:rPr>
        <w:t>est</w:t>
      </w:r>
      <w:proofErr w:type="gramEnd"/>
      <w:r w:rsidRPr="00D54783">
        <w:rPr>
          <w:sz w:val="22"/>
          <w:szCs w:val="22"/>
          <w:lang w:val="fr-CA"/>
        </w:rPr>
        <w:t xml:space="preserve"> un évaluateur externe régulier de thèses de doctorat d’étudiants inscrits dans le programme ;</w:t>
      </w:r>
    </w:p>
    <w:p w14:paraId="5917759D" w14:textId="77777777" w:rsidR="00D54783" w:rsidRDefault="00D54783" w:rsidP="00C717A0">
      <w:pPr>
        <w:numPr>
          <w:ilvl w:val="0"/>
          <w:numId w:val="9"/>
        </w:numPr>
        <w:ind w:left="993" w:hanging="284"/>
        <w:rPr>
          <w:sz w:val="22"/>
          <w:szCs w:val="22"/>
          <w:lang w:val="fr-CA"/>
        </w:rPr>
      </w:pPr>
      <w:proofErr w:type="gramStart"/>
      <w:r w:rsidRPr="00D54783">
        <w:rPr>
          <w:sz w:val="22"/>
          <w:szCs w:val="22"/>
          <w:lang w:val="fr-CA"/>
        </w:rPr>
        <w:t>est</w:t>
      </w:r>
      <w:proofErr w:type="gramEnd"/>
      <w:r w:rsidRPr="00D54783">
        <w:rPr>
          <w:sz w:val="22"/>
          <w:szCs w:val="22"/>
          <w:lang w:val="fr-CA"/>
        </w:rPr>
        <w:t xml:space="preserve"> en conflit avec un des membres du programme </w:t>
      </w:r>
      <w:proofErr w:type="spellStart"/>
      <w:r w:rsidRPr="00D54783">
        <w:rPr>
          <w:sz w:val="22"/>
          <w:szCs w:val="22"/>
          <w:lang w:val="fr-CA"/>
        </w:rPr>
        <w:t>sous évaluation</w:t>
      </w:r>
      <w:proofErr w:type="spellEnd"/>
      <w:r w:rsidRPr="00D54783">
        <w:rPr>
          <w:sz w:val="22"/>
          <w:szCs w:val="22"/>
          <w:lang w:val="fr-CA"/>
        </w:rPr>
        <w:t>.</w:t>
      </w:r>
    </w:p>
    <w:p w14:paraId="7407E518" w14:textId="77777777" w:rsidR="00C717A0" w:rsidRPr="00D54783" w:rsidRDefault="00C717A0" w:rsidP="00C717A0">
      <w:pPr>
        <w:ind w:left="1080"/>
        <w:rPr>
          <w:sz w:val="22"/>
          <w:szCs w:val="22"/>
          <w:lang w:val="fr-CA"/>
        </w:rPr>
      </w:pPr>
    </w:p>
    <w:p w14:paraId="6DECBA7C" w14:textId="77777777" w:rsidR="00D54783" w:rsidRPr="00D54783" w:rsidRDefault="00D54783" w:rsidP="00C717A0">
      <w:pPr>
        <w:rPr>
          <w:sz w:val="22"/>
          <w:szCs w:val="22"/>
          <w:lang w:val="fr-CA"/>
        </w:rPr>
      </w:pPr>
      <w:r w:rsidRPr="00D54783">
        <w:rPr>
          <w:sz w:val="22"/>
          <w:szCs w:val="22"/>
          <w:lang w:val="fr-CA"/>
        </w:rPr>
        <w:t>À l’opposé, voici des exemples qui n’enfreignent pas, en principe, l’indépendance de l’évaluateur externe :</w:t>
      </w:r>
    </w:p>
    <w:p w14:paraId="2DBB0F20" w14:textId="77777777" w:rsidR="00D54783" w:rsidRPr="00D54783" w:rsidRDefault="00D54783" w:rsidP="00C717A0">
      <w:pPr>
        <w:numPr>
          <w:ilvl w:val="0"/>
          <w:numId w:val="10"/>
        </w:numPr>
        <w:ind w:left="993" w:hanging="284"/>
        <w:rPr>
          <w:sz w:val="22"/>
          <w:szCs w:val="22"/>
          <w:lang w:val="fr-CA"/>
        </w:rPr>
      </w:pPr>
      <w:proofErr w:type="gramStart"/>
      <w:r w:rsidRPr="00D54783">
        <w:rPr>
          <w:sz w:val="22"/>
          <w:szCs w:val="22"/>
          <w:lang w:val="fr-CA"/>
        </w:rPr>
        <w:t>a</w:t>
      </w:r>
      <w:proofErr w:type="gramEnd"/>
      <w:r w:rsidRPr="00D54783">
        <w:rPr>
          <w:sz w:val="22"/>
          <w:szCs w:val="22"/>
          <w:lang w:val="fr-CA"/>
        </w:rPr>
        <w:t xml:space="preserve"> participé à un panel au cours d’une conférence avec un membre du programme ;</w:t>
      </w:r>
    </w:p>
    <w:p w14:paraId="7C3FFDA3" w14:textId="77777777" w:rsidR="00D54783" w:rsidRPr="00D54783" w:rsidRDefault="00D54783" w:rsidP="00C717A0">
      <w:pPr>
        <w:numPr>
          <w:ilvl w:val="0"/>
          <w:numId w:val="10"/>
        </w:numPr>
        <w:ind w:left="993" w:hanging="284"/>
        <w:rPr>
          <w:sz w:val="22"/>
          <w:szCs w:val="22"/>
          <w:lang w:val="fr-CA"/>
        </w:rPr>
      </w:pPr>
      <w:proofErr w:type="gramStart"/>
      <w:r w:rsidRPr="00D54783">
        <w:rPr>
          <w:sz w:val="22"/>
          <w:szCs w:val="22"/>
          <w:lang w:val="fr-CA"/>
        </w:rPr>
        <w:t>a</w:t>
      </w:r>
      <w:proofErr w:type="gramEnd"/>
      <w:r w:rsidRPr="00D54783">
        <w:rPr>
          <w:sz w:val="22"/>
          <w:szCs w:val="22"/>
          <w:lang w:val="fr-CA"/>
        </w:rPr>
        <w:t xml:space="preserve"> participé à un comité de sélection d’une subvention de recherche avec un membre du programme ;</w:t>
      </w:r>
    </w:p>
    <w:p w14:paraId="3DF24D34" w14:textId="77777777" w:rsidR="00D54783" w:rsidRPr="00D54783" w:rsidRDefault="00D54783" w:rsidP="00C717A0">
      <w:pPr>
        <w:numPr>
          <w:ilvl w:val="0"/>
          <w:numId w:val="10"/>
        </w:numPr>
        <w:ind w:left="993" w:hanging="284"/>
        <w:rPr>
          <w:sz w:val="22"/>
          <w:szCs w:val="22"/>
          <w:lang w:val="fr-CA"/>
        </w:rPr>
      </w:pPr>
      <w:proofErr w:type="gramStart"/>
      <w:r w:rsidRPr="00D54783">
        <w:rPr>
          <w:sz w:val="22"/>
          <w:szCs w:val="22"/>
          <w:lang w:val="fr-CA"/>
        </w:rPr>
        <w:t>est</w:t>
      </w:r>
      <w:proofErr w:type="gramEnd"/>
      <w:r w:rsidRPr="00D54783">
        <w:rPr>
          <w:sz w:val="22"/>
          <w:szCs w:val="22"/>
          <w:lang w:val="fr-CA"/>
        </w:rPr>
        <w:t xml:space="preserve"> l’auteur d’un article dans un journal édité par un membre du programme, ou est l’auteur d’un chapitre dans un livre édité par un membre du programme ;</w:t>
      </w:r>
    </w:p>
    <w:p w14:paraId="13888874" w14:textId="77777777" w:rsidR="00D54783" w:rsidRPr="00D54783" w:rsidRDefault="00D54783" w:rsidP="00C717A0">
      <w:pPr>
        <w:numPr>
          <w:ilvl w:val="0"/>
          <w:numId w:val="10"/>
        </w:numPr>
        <w:ind w:left="993" w:hanging="284"/>
        <w:rPr>
          <w:sz w:val="22"/>
          <w:szCs w:val="22"/>
          <w:lang w:val="fr-CA"/>
        </w:rPr>
      </w:pPr>
      <w:proofErr w:type="gramStart"/>
      <w:r w:rsidRPr="00D54783">
        <w:rPr>
          <w:sz w:val="22"/>
          <w:szCs w:val="22"/>
          <w:lang w:val="fr-CA"/>
        </w:rPr>
        <w:t>a</w:t>
      </w:r>
      <w:proofErr w:type="gramEnd"/>
      <w:r w:rsidRPr="00D54783">
        <w:rPr>
          <w:sz w:val="22"/>
          <w:szCs w:val="22"/>
          <w:lang w:val="fr-CA"/>
        </w:rPr>
        <w:t xml:space="preserve"> présenté une communication au cours d’une conférence qui s’est tenue dans l’université où le programme sera offert ;</w:t>
      </w:r>
    </w:p>
    <w:p w14:paraId="77E78555" w14:textId="77777777" w:rsidR="00D54783" w:rsidRPr="00D54783" w:rsidRDefault="00D54783" w:rsidP="00C717A0">
      <w:pPr>
        <w:numPr>
          <w:ilvl w:val="0"/>
          <w:numId w:val="10"/>
        </w:numPr>
        <w:ind w:left="993" w:hanging="284"/>
        <w:rPr>
          <w:sz w:val="22"/>
          <w:szCs w:val="22"/>
          <w:lang w:val="fr-CA"/>
        </w:rPr>
      </w:pPr>
      <w:proofErr w:type="gramStart"/>
      <w:r w:rsidRPr="00D54783">
        <w:rPr>
          <w:sz w:val="22"/>
          <w:szCs w:val="22"/>
          <w:lang w:val="fr-CA"/>
        </w:rPr>
        <w:t>a</w:t>
      </w:r>
      <w:proofErr w:type="gramEnd"/>
      <w:r w:rsidRPr="00D54783">
        <w:rPr>
          <w:sz w:val="22"/>
          <w:szCs w:val="22"/>
          <w:lang w:val="fr-CA"/>
        </w:rPr>
        <w:t xml:space="preserve"> reçu un baccalauréat de l’université où sera offert le programme ;</w:t>
      </w:r>
    </w:p>
    <w:p w14:paraId="07F2FAC1" w14:textId="77777777" w:rsidR="00D54783" w:rsidRPr="00D54783" w:rsidRDefault="00D54783" w:rsidP="00C717A0">
      <w:pPr>
        <w:numPr>
          <w:ilvl w:val="0"/>
          <w:numId w:val="10"/>
        </w:numPr>
        <w:ind w:left="993" w:hanging="284"/>
        <w:rPr>
          <w:sz w:val="22"/>
          <w:szCs w:val="22"/>
          <w:lang w:val="fr-CA"/>
        </w:rPr>
      </w:pPr>
      <w:proofErr w:type="gramStart"/>
      <w:r w:rsidRPr="00D54783">
        <w:rPr>
          <w:sz w:val="22"/>
          <w:szCs w:val="22"/>
          <w:lang w:val="fr-CA"/>
        </w:rPr>
        <w:t>a</w:t>
      </w:r>
      <w:proofErr w:type="gramEnd"/>
      <w:r w:rsidRPr="00D54783">
        <w:rPr>
          <w:sz w:val="22"/>
          <w:szCs w:val="22"/>
          <w:lang w:val="fr-CA"/>
        </w:rPr>
        <w:t xml:space="preserve"> été un co-auteur ou un collaborateur de recherche avec un membre du programme il y a plus de six ans ;</w:t>
      </w:r>
    </w:p>
    <w:p w14:paraId="0F8A6EBF" w14:textId="77777777" w:rsidR="00D54783" w:rsidRPr="00D54783" w:rsidRDefault="00D54783" w:rsidP="00C717A0">
      <w:pPr>
        <w:numPr>
          <w:ilvl w:val="0"/>
          <w:numId w:val="10"/>
        </w:numPr>
        <w:ind w:left="993" w:hanging="284"/>
        <w:rPr>
          <w:sz w:val="22"/>
          <w:szCs w:val="22"/>
          <w:lang w:val="fr-CA"/>
        </w:rPr>
      </w:pPr>
      <w:proofErr w:type="gramStart"/>
      <w:r w:rsidRPr="00D54783">
        <w:rPr>
          <w:sz w:val="22"/>
          <w:szCs w:val="22"/>
          <w:lang w:val="fr-CA"/>
        </w:rPr>
        <w:t>a</w:t>
      </w:r>
      <w:proofErr w:type="gramEnd"/>
      <w:r w:rsidRPr="00D54783">
        <w:rPr>
          <w:sz w:val="22"/>
          <w:szCs w:val="22"/>
          <w:lang w:val="fr-CA"/>
        </w:rPr>
        <w:t xml:space="preserve"> présenté une communication à titre d’invité à l’université ;</w:t>
      </w:r>
    </w:p>
    <w:p w14:paraId="4CC74471" w14:textId="77777777" w:rsidR="00D54783" w:rsidRPr="00D54783" w:rsidRDefault="00D54783" w:rsidP="00C717A0">
      <w:pPr>
        <w:numPr>
          <w:ilvl w:val="0"/>
          <w:numId w:val="10"/>
        </w:numPr>
        <w:ind w:left="993" w:hanging="284"/>
        <w:rPr>
          <w:sz w:val="22"/>
          <w:szCs w:val="22"/>
          <w:lang w:val="fr-CA"/>
        </w:rPr>
      </w:pPr>
      <w:proofErr w:type="gramStart"/>
      <w:r w:rsidRPr="00D54783">
        <w:rPr>
          <w:sz w:val="22"/>
          <w:szCs w:val="22"/>
          <w:lang w:val="fr-CA"/>
        </w:rPr>
        <w:t>a</w:t>
      </w:r>
      <w:proofErr w:type="gramEnd"/>
      <w:r w:rsidRPr="00D54783">
        <w:rPr>
          <w:sz w:val="22"/>
          <w:szCs w:val="22"/>
          <w:lang w:val="fr-CA"/>
        </w:rPr>
        <w:t xml:space="preserve"> été l’éditeur d’un manuscrit rédigé par un membre du programme.</w:t>
      </w:r>
    </w:p>
    <w:p w14:paraId="13997F97" w14:textId="77777777" w:rsidR="00D41576" w:rsidRPr="00D41576" w:rsidRDefault="00D41576" w:rsidP="00D41576">
      <w:pPr>
        <w:ind w:left="1080"/>
        <w:rPr>
          <w:sz w:val="20"/>
          <w:szCs w:val="20"/>
          <w:lang w:val="fr-CA"/>
        </w:rPr>
      </w:pPr>
    </w:p>
    <w:p w14:paraId="02C083D9" w14:textId="40915AF4" w:rsidR="00976ACC" w:rsidRDefault="00A13CED" w:rsidP="00221942">
      <w:pPr>
        <w:jc w:val="both"/>
        <w:rPr>
          <w:sz w:val="22"/>
          <w:szCs w:val="22"/>
          <w:lang w:val="fr-CA"/>
        </w:rPr>
      </w:pPr>
      <w:proofErr w:type="spellStart"/>
      <w:r w:rsidRPr="008825D9">
        <w:rPr>
          <w:sz w:val="22"/>
          <w:szCs w:val="22"/>
          <w:lang w:val="fr-CA"/>
        </w:rPr>
        <w:t xml:space="preserve">Veuillez </w:t>
      </w:r>
      <w:r w:rsidR="00E84712" w:rsidRPr="008825D9">
        <w:rPr>
          <w:sz w:val="22"/>
          <w:szCs w:val="22"/>
          <w:lang w:val="fr-CA"/>
        </w:rPr>
        <w:t>vous</w:t>
      </w:r>
      <w:proofErr w:type="spellEnd"/>
      <w:r w:rsidR="00976ACC" w:rsidRPr="008825D9">
        <w:rPr>
          <w:sz w:val="22"/>
          <w:szCs w:val="22"/>
          <w:lang w:val="fr-CA"/>
        </w:rPr>
        <w:t xml:space="preserve"> assurer </w:t>
      </w:r>
      <w:r w:rsidR="00DB4885" w:rsidRPr="008825D9">
        <w:rPr>
          <w:sz w:val="22"/>
          <w:szCs w:val="22"/>
          <w:lang w:val="fr-CA"/>
        </w:rPr>
        <w:t>qu’un</w:t>
      </w:r>
      <w:r w:rsidR="00BE13C1" w:rsidRPr="008825D9">
        <w:rPr>
          <w:sz w:val="22"/>
          <w:szCs w:val="22"/>
          <w:lang w:val="fr-CA"/>
        </w:rPr>
        <w:t xml:space="preserve"> des évaluateurs proposés</w:t>
      </w:r>
      <w:r w:rsidR="00976ACC" w:rsidRPr="008825D9">
        <w:rPr>
          <w:sz w:val="22"/>
          <w:szCs w:val="22"/>
          <w:lang w:val="fr-CA"/>
        </w:rPr>
        <w:t xml:space="preserve"> provienne d’une université de l’Ontario</w:t>
      </w:r>
      <w:r w:rsidR="001C7B1E" w:rsidRPr="008825D9">
        <w:rPr>
          <w:sz w:val="22"/>
          <w:szCs w:val="22"/>
          <w:lang w:val="fr-CA"/>
        </w:rPr>
        <w:t>.</w:t>
      </w:r>
    </w:p>
    <w:p w14:paraId="2E8ED3F4" w14:textId="77777777" w:rsidR="00DB4885" w:rsidRDefault="00DB4885" w:rsidP="00221942">
      <w:pPr>
        <w:jc w:val="both"/>
        <w:rPr>
          <w:sz w:val="22"/>
          <w:szCs w:val="22"/>
          <w:lang w:val="fr-CA"/>
        </w:rPr>
      </w:pPr>
    </w:p>
    <w:p w14:paraId="3866135B" w14:textId="77777777" w:rsidR="00DB4885" w:rsidRPr="00036343" w:rsidRDefault="00DB4885" w:rsidP="00221942">
      <w:pPr>
        <w:jc w:val="both"/>
        <w:rPr>
          <w:sz w:val="22"/>
          <w:szCs w:val="22"/>
          <w:lang w:val="fr-CA"/>
        </w:rPr>
      </w:pPr>
    </w:p>
    <w:p w14:paraId="3F016120" w14:textId="77777777" w:rsidR="00976ACC" w:rsidRDefault="00976ACC" w:rsidP="00E04D27">
      <w:pPr>
        <w:rPr>
          <w:sz w:val="20"/>
          <w:szCs w:val="20"/>
          <w:lang w:val="fr-CA"/>
        </w:rPr>
      </w:pPr>
      <w:r w:rsidRPr="00113CC8">
        <w:rPr>
          <w:sz w:val="20"/>
          <w:szCs w:val="20"/>
          <w:lang w:val="fr-CA"/>
        </w:rPr>
        <w:t xml:space="preserve"> </w:t>
      </w:r>
    </w:p>
    <w:p w14:paraId="32F7E503" w14:textId="77777777" w:rsidR="00F0562B" w:rsidRDefault="00F0562B" w:rsidP="00E04D27">
      <w:pPr>
        <w:rPr>
          <w:sz w:val="20"/>
          <w:szCs w:val="20"/>
          <w:lang w:val="fr-CA"/>
        </w:rPr>
      </w:pPr>
    </w:p>
    <w:p w14:paraId="6B197C81" w14:textId="77777777" w:rsidR="00F0562B" w:rsidRPr="00113CC8" w:rsidRDefault="00F0562B" w:rsidP="00E04D27">
      <w:pPr>
        <w:rPr>
          <w:sz w:val="20"/>
          <w:szCs w:val="20"/>
          <w:lang w:val="fr-CA"/>
        </w:rPr>
      </w:pPr>
    </w:p>
    <w:p w14:paraId="4BCA4797" w14:textId="77777777" w:rsidR="007539CF" w:rsidRPr="003163A9" w:rsidRDefault="007539CF" w:rsidP="007539CF">
      <w:pPr>
        <w:pStyle w:val="Heading2"/>
        <w:pBdr>
          <w:top w:val="single" w:sz="4" w:space="1" w:color="auto"/>
          <w:left w:val="single" w:sz="4" w:space="4" w:color="auto"/>
          <w:bottom w:val="single" w:sz="4" w:space="1" w:color="auto"/>
          <w:right w:val="single" w:sz="4" w:space="4" w:color="auto"/>
        </w:pBdr>
        <w:shd w:val="clear" w:color="auto" w:fill="1F497D" w:themeFill="text2"/>
        <w:tabs>
          <w:tab w:val="left" w:pos="325"/>
        </w:tabs>
        <w:spacing w:before="120" w:line="276" w:lineRule="auto"/>
        <w:jc w:val="center"/>
        <w:rPr>
          <w:rFonts w:asciiTheme="minorHAnsi" w:hAnsiTheme="minorHAnsi" w:cstheme="minorHAnsi"/>
          <w:b/>
          <w:color w:val="FFFFFF" w:themeColor="background1"/>
          <w:sz w:val="24"/>
          <w:szCs w:val="24"/>
          <w:lang w:val="fr-CA"/>
        </w:rPr>
      </w:pPr>
      <w:r w:rsidRPr="003163A9">
        <w:rPr>
          <w:rFonts w:asciiTheme="minorHAnsi" w:hAnsiTheme="minorHAnsi" w:cstheme="minorHAnsi"/>
          <w:b/>
          <w:color w:val="FFFFFF" w:themeColor="background1"/>
          <w:sz w:val="24"/>
          <w:szCs w:val="24"/>
          <w:lang w:val="fr-CA"/>
        </w:rPr>
        <w:lastRenderedPageBreak/>
        <w:t>Évaluateur / Évaluatrice # 1</w:t>
      </w:r>
    </w:p>
    <w:p w14:paraId="2A2946E5" w14:textId="77777777" w:rsidR="007539CF" w:rsidRPr="003163A9" w:rsidRDefault="007539CF" w:rsidP="007539CF">
      <w:pPr>
        <w:shd w:val="clear" w:color="auto" w:fill="C6D9F1" w:themeFill="text2" w:themeFillTint="33"/>
        <w:spacing w:before="240" w:after="240" w:line="276" w:lineRule="auto"/>
        <w:rPr>
          <w:rFonts w:cstheme="minorHAnsi"/>
          <w:b/>
          <w:lang w:val="fr-CA"/>
        </w:rPr>
      </w:pPr>
      <w:r w:rsidRPr="003163A9">
        <w:rPr>
          <w:rFonts w:cstheme="minorHAnsi"/>
          <w:b/>
          <w:lang w:val="fr-CA"/>
        </w:rPr>
        <w:t>Nom, grade le plus élevé et rang (par ex., agrégé) de l'évaluateur externe proposé</w:t>
      </w:r>
    </w:p>
    <w:tbl>
      <w:tblPr>
        <w:tblStyle w:val="TableGrid"/>
        <w:tblW w:w="0" w:type="auto"/>
        <w:tblLook w:val="04A0" w:firstRow="1" w:lastRow="0" w:firstColumn="1" w:lastColumn="0" w:noHBand="0" w:noVBand="1"/>
      </w:tblPr>
      <w:tblGrid>
        <w:gridCol w:w="8828"/>
      </w:tblGrid>
      <w:tr w:rsidR="00D5352D" w:rsidRPr="00B50A35" w14:paraId="50660992" w14:textId="77777777" w:rsidTr="00D5352D">
        <w:tc>
          <w:tcPr>
            <w:tcW w:w="8828" w:type="dxa"/>
          </w:tcPr>
          <w:p w14:paraId="4AAC55D8" w14:textId="77777777" w:rsidR="00D5352D" w:rsidRDefault="00D5352D" w:rsidP="00021E8B">
            <w:pPr>
              <w:spacing w:after="60"/>
              <w:rPr>
                <w:rFonts w:cstheme="minorHAnsi"/>
                <w:lang w:val="fr-CA"/>
              </w:rPr>
            </w:pPr>
          </w:p>
        </w:tc>
      </w:tr>
    </w:tbl>
    <w:p w14:paraId="0C918D45" w14:textId="77083673" w:rsidR="007539CF" w:rsidRPr="003163A9" w:rsidRDefault="007539CF" w:rsidP="00021E8B">
      <w:pPr>
        <w:spacing w:after="60"/>
        <w:rPr>
          <w:rFonts w:cstheme="minorHAnsi"/>
          <w:lang w:val="fr-CA"/>
        </w:rPr>
      </w:pPr>
    </w:p>
    <w:p w14:paraId="46E54DE2" w14:textId="77777777" w:rsidR="007539CF" w:rsidRPr="003163A9" w:rsidRDefault="007539CF" w:rsidP="007539CF">
      <w:pPr>
        <w:shd w:val="clear" w:color="auto" w:fill="C6D9F1" w:themeFill="text2" w:themeFillTint="33"/>
        <w:spacing w:before="240" w:after="240" w:line="276" w:lineRule="auto"/>
        <w:rPr>
          <w:rFonts w:cstheme="minorHAnsi"/>
          <w:b/>
          <w:lang w:val="fr-CA"/>
        </w:rPr>
      </w:pPr>
      <w:r w:rsidRPr="003163A9">
        <w:rPr>
          <w:rFonts w:cstheme="minorHAnsi"/>
          <w:b/>
          <w:lang w:val="fr-CA"/>
        </w:rPr>
        <w:t>Établissement d’origine et coordonnées</w:t>
      </w:r>
    </w:p>
    <w:tbl>
      <w:tblPr>
        <w:tblStyle w:val="TableGrid"/>
        <w:tblW w:w="0" w:type="auto"/>
        <w:tblLook w:val="04A0" w:firstRow="1" w:lastRow="0" w:firstColumn="1" w:lastColumn="0" w:noHBand="0" w:noVBand="1"/>
      </w:tblPr>
      <w:tblGrid>
        <w:gridCol w:w="8828"/>
      </w:tblGrid>
      <w:tr w:rsidR="00D5352D" w14:paraId="4986DB2F" w14:textId="77777777" w:rsidTr="0084718E">
        <w:tc>
          <w:tcPr>
            <w:tcW w:w="8828" w:type="dxa"/>
          </w:tcPr>
          <w:p w14:paraId="5DEF89D0" w14:textId="77777777" w:rsidR="00D5352D" w:rsidRDefault="00D5352D" w:rsidP="0084718E">
            <w:pPr>
              <w:spacing w:after="60"/>
              <w:rPr>
                <w:rFonts w:cstheme="minorHAnsi"/>
                <w:lang w:val="fr-CA"/>
              </w:rPr>
            </w:pPr>
          </w:p>
        </w:tc>
      </w:tr>
    </w:tbl>
    <w:p w14:paraId="5593861F" w14:textId="77777777" w:rsidR="00D5352D" w:rsidRPr="003163A9" w:rsidRDefault="00D5352D" w:rsidP="00D5352D">
      <w:pPr>
        <w:spacing w:after="60"/>
        <w:rPr>
          <w:rFonts w:cstheme="minorHAnsi"/>
          <w:lang w:val="fr-CA"/>
        </w:rPr>
      </w:pPr>
    </w:p>
    <w:p w14:paraId="505E48EC" w14:textId="77777777" w:rsidR="007539CF" w:rsidRPr="003163A9" w:rsidRDefault="007539CF" w:rsidP="007539CF">
      <w:pPr>
        <w:shd w:val="clear" w:color="auto" w:fill="B8CCE4" w:themeFill="accent1" w:themeFillTint="66"/>
        <w:spacing w:before="240" w:after="240" w:line="276" w:lineRule="auto"/>
        <w:rPr>
          <w:rFonts w:cstheme="minorHAnsi"/>
          <w:b/>
          <w:lang w:val="fr-CA"/>
        </w:rPr>
      </w:pPr>
      <w:r w:rsidRPr="003163A9">
        <w:rPr>
          <w:rFonts w:cstheme="minorHAnsi"/>
          <w:b/>
          <w:lang w:val="fr-CA"/>
        </w:rPr>
        <w:t>Domaine(s) de spécialisation</w:t>
      </w:r>
    </w:p>
    <w:tbl>
      <w:tblPr>
        <w:tblStyle w:val="TableGrid"/>
        <w:tblW w:w="0" w:type="auto"/>
        <w:tblLook w:val="04A0" w:firstRow="1" w:lastRow="0" w:firstColumn="1" w:lastColumn="0" w:noHBand="0" w:noVBand="1"/>
      </w:tblPr>
      <w:tblGrid>
        <w:gridCol w:w="8828"/>
      </w:tblGrid>
      <w:tr w:rsidR="00D5352D" w14:paraId="1D9AD509" w14:textId="77777777" w:rsidTr="0084718E">
        <w:tc>
          <w:tcPr>
            <w:tcW w:w="8828" w:type="dxa"/>
          </w:tcPr>
          <w:p w14:paraId="178D2A42" w14:textId="77777777" w:rsidR="00D5352D" w:rsidRDefault="00D5352D" w:rsidP="0084718E">
            <w:pPr>
              <w:spacing w:after="60"/>
              <w:rPr>
                <w:rFonts w:cstheme="minorHAnsi"/>
                <w:lang w:val="fr-CA"/>
              </w:rPr>
            </w:pPr>
          </w:p>
        </w:tc>
      </w:tr>
    </w:tbl>
    <w:p w14:paraId="57EB7071" w14:textId="77777777" w:rsidR="00D5352D" w:rsidRPr="003163A9" w:rsidRDefault="00D5352D" w:rsidP="00D5352D">
      <w:pPr>
        <w:spacing w:after="60"/>
        <w:rPr>
          <w:rFonts w:cstheme="minorHAnsi"/>
          <w:lang w:val="fr-CA"/>
        </w:rPr>
      </w:pPr>
    </w:p>
    <w:p w14:paraId="1141791A" w14:textId="77777777" w:rsidR="007539CF" w:rsidRPr="003163A9" w:rsidRDefault="007539CF" w:rsidP="007539CF">
      <w:pPr>
        <w:shd w:val="clear" w:color="auto" w:fill="B8CCE4" w:themeFill="accent1" w:themeFillTint="66"/>
        <w:spacing w:before="240" w:after="240" w:line="276" w:lineRule="auto"/>
        <w:rPr>
          <w:rFonts w:cstheme="minorHAnsi"/>
          <w:b/>
          <w:lang w:val="fr-CA"/>
        </w:rPr>
      </w:pPr>
      <w:r w:rsidRPr="003163A9">
        <w:rPr>
          <w:rFonts w:cstheme="minorHAnsi"/>
          <w:b/>
          <w:lang w:val="fr-CA"/>
        </w:rPr>
        <w:t>Expérience administrative, direction d’un programme ou gestion d’une unité / d’une faculté</w:t>
      </w:r>
    </w:p>
    <w:tbl>
      <w:tblPr>
        <w:tblStyle w:val="TableGrid"/>
        <w:tblW w:w="0" w:type="auto"/>
        <w:tblLook w:val="04A0" w:firstRow="1" w:lastRow="0" w:firstColumn="1" w:lastColumn="0" w:noHBand="0" w:noVBand="1"/>
      </w:tblPr>
      <w:tblGrid>
        <w:gridCol w:w="8828"/>
      </w:tblGrid>
      <w:tr w:rsidR="00D5352D" w:rsidRPr="00B50A35" w14:paraId="4C1B9EE7" w14:textId="77777777" w:rsidTr="0084718E">
        <w:tc>
          <w:tcPr>
            <w:tcW w:w="8828" w:type="dxa"/>
          </w:tcPr>
          <w:p w14:paraId="7E458566" w14:textId="77777777" w:rsidR="00D5352D" w:rsidRDefault="00D5352D" w:rsidP="0084718E">
            <w:pPr>
              <w:spacing w:after="60"/>
              <w:rPr>
                <w:rFonts w:cstheme="minorHAnsi"/>
                <w:lang w:val="fr-CA"/>
              </w:rPr>
            </w:pPr>
          </w:p>
        </w:tc>
      </w:tr>
    </w:tbl>
    <w:p w14:paraId="5AABDFB4" w14:textId="77777777" w:rsidR="00D5352D" w:rsidRPr="003163A9" w:rsidRDefault="00D5352D" w:rsidP="00D5352D">
      <w:pPr>
        <w:spacing w:after="60"/>
        <w:rPr>
          <w:rFonts w:cstheme="minorHAnsi"/>
          <w:lang w:val="fr-CA"/>
        </w:rPr>
      </w:pPr>
    </w:p>
    <w:p w14:paraId="2E05650A" w14:textId="68B373D0" w:rsidR="008825D9" w:rsidRPr="003163A9" w:rsidRDefault="008825D9" w:rsidP="008825D9">
      <w:pPr>
        <w:shd w:val="clear" w:color="auto" w:fill="B8CCE4" w:themeFill="accent1" w:themeFillTint="66"/>
        <w:spacing w:before="240" w:after="240" w:line="276" w:lineRule="auto"/>
        <w:rPr>
          <w:rFonts w:cstheme="minorHAnsi"/>
          <w:b/>
          <w:lang w:val="fr-CA"/>
        </w:rPr>
      </w:pPr>
      <w:r w:rsidRPr="003163A9">
        <w:rPr>
          <w:rFonts w:cstheme="minorHAnsi"/>
          <w:b/>
          <w:lang w:val="fr-CA"/>
        </w:rPr>
        <w:t xml:space="preserve">Expérience </w:t>
      </w:r>
      <w:r>
        <w:rPr>
          <w:rFonts w:cstheme="minorHAnsi"/>
          <w:b/>
          <w:lang w:val="fr-CA"/>
        </w:rPr>
        <w:t>de direction de thèses aux cycles supérieures</w:t>
      </w:r>
    </w:p>
    <w:tbl>
      <w:tblPr>
        <w:tblStyle w:val="TableGrid"/>
        <w:tblW w:w="0" w:type="auto"/>
        <w:tblLook w:val="04A0" w:firstRow="1" w:lastRow="0" w:firstColumn="1" w:lastColumn="0" w:noHBand="0" w:noVBand="1"/>
      </w:tblPr>
      <w:tblGrid>
        <w:gridCol w:w="8828"/>
      </w:tblGrid>
      <w:tr w:rsidR="00D5352D" w:rsidRPr="00B50A35" w14:paraId="5A62A55A" w14:textId="77777777" w:rsidTr="0084718E">
        <w:tc>
          <w:tcPr>
            <w:tcW w:w="8828" w:type="dxa"/>
          </w:tcPr>
          <w:p w14:paraId="0EB1E9CA" w14:textId="77777777" w:rsidR="00D5352D" w:rsidRDefault="00D5352D" w:rsidP="0084718E">
            <w:pPr>
              <w:spacing w:after="60"/>
              <w:rPr>
                <w:rFonts w:cstheme="minorHAnsi"/>
                <w:lang w:val="fr-CA"/>
              </w:rPr>
            </w:pPr>
          </w:p>
        </w:tc>
      </w:tr>
    </w:tbl>
    <w:p w14:paraId="156E45AA" w14:textId="77777777" w:rsidR="00D5352D" w:rsidRPr="003163A9" w:rsidRDefault="00D5352D" w:rsidP="00D5352D">
      <w:pPr>
        <w:spacing w:after="60"/>
        <w:rPr>
          <w:rFonts w:cstheme="minorHAnsi"/>
          <w:lang w:val="fr-CA"/>
        </w:rPr>
      </w:pPr>
    </w:p>
    <w:p w14:paraId="137E2623" w14:textId="77777777" w:rsidR="007539CF" w:rsidRPr="003163A9" w:rsidRDefault="007539CF" w:rsidP="007539CF">
      <w:pPr>
        <w:shd w:val="clear" w:color="auto" w:fill="B8CCE4" w:themeFill="accent1" w:themeFillTint="66"/>
        <w:spacing w:before="240" w:line="276" w:lineRule="auto"/>
        <w:rPr>
          <w:rFonts w:cstheme="minorHAnsi"/>
          <w:b/>
          <w:lang w:val="fr-CA"/>
        </w:rPr>
      </w:pPr>
      <w:r w:rsidRPr="003163A9">
        <w:rPr>
          <w:rFonts w:cstheme="minorHAnsi"/>
          <w:b/>
          <w:lang w:val="fr-CA"/>
        </w:rPr>
        <w:t>Compétences linguistiques</w:t>
      </w:r>
      <w:r>
        <w:rPr>
          <w:rFonts w:cstheme="minorHAnsi"/>
          <w:b/>
          <w:lang w:val="fr-CA"/>
        </w:rPr>
        <w:t xml:space="preserve"> (bilinguisme)</w:t>
      </w:r>
    </w:p>
    <w:p w14:paraId="6989D432" w14:textId="77777777" w:rsidR="007539CF" w:rsidRDefault="007539CF" w:rsidP="007539CF">
      <w:pPr>
        <w:rPr>
          <w:rFonts w:cstheme="minorHAnsi"/>
          <w:i/>
          <w:color w:val="1F497D" w:themeColor="text2"/>
          <w:sz w:val="19"/>
          <w:szCs w:val="19"/>
          <w:lang w:val="fr-CA"/>
        </w:rPr>
      </w:pPr>
      <w:r>
        <w:rPr>
          <w:rFonts w:cstheme="minorHAnsi"/>
          <w:i/>
          <w:color w:val="1F497D" w:themeColor="text2"/>
          <w:sz w:val="19"/>
          <w:szCs w:val="19"/>
          <w:lang w:val="fr-CA"/>
        </w:rPr>
        <w:t>Niveau a</w:t>
      </w:r>
      <w:r w:rsidRPr="0076213B">
        <w:rPr>
          <w:rFonts w:cstheme="minorHAnsi"/>
          <w:i/>
          <w:color w:val="1F497D" w:themeColor="text2"/>
          <w:sz w:val="19"/>
          <w:szCs w:val="19"/>
          <w:lang w:val="fr-CA"/>
        </w:rPr>
        <w:t>ctif</w:t>
      </w:r>
      <w:r>
        <w:rPr>
          <w:rFonts w:cstheme="minorHAnsi"/>
          <w:i/>
          <w:color w:val="1F497D" w:themeColor="text2"/>
          <w:sz w:val="19"/>
          <w:szCs w:val="19"/>
          <w:lang w:val="fr-CA"/>
        </w:rPr>
        <w:t> :</w:t>
      </w:r>
      <w:r w:rsidRPr="0076213B">
        <w:rPr>
          <w:rFonts w:cstheme="minorHAnsi"/>
          <w:i/>
          <w:color w:val="1F497D" w:themeColor="text2"/>
          <w:sz w:val="19"/>
          <w:szCs w:val="19"/>
          <w:lang w:val="fr-CA"/>
        </w:rPr>
        <w:t xml:space="preserve"> capacité de parler, d’écrire et de comprendre (</w:t>
      </w:r>
      <w:r>
        <w:rPr>
          <w:rFonts w:cstheme="minorHAnsi"/>
          <w:i/>
          <w:color w:val="1F497D" w:themeColor="text2"/>
          <w:sz w:val="19"/>
          <w:szCs w:val="19"/>
          <w:lang w:val="fr-CA"/>
        </w:rPr>
        <w:t>à l’o</w:t>
      </w:r>
      <w:r w:rsidRPr="0076213B">
        <w:rPr>
          <w:rFonts w:cstheme="minorHAnsi"/>
          <w:i/>
          <w:color w:val="1F497D" w:themeColor="text2"/>
          <w:sz w:val="19"/>
          <w:szCs w:val="19"/>
          <w:lang w:val="fr-CA"/>
        </w:rPr>
        <w:t>ral et</w:t>
      </w:r>
      <w:r>
        <w:rPr>
          <w:rFonts w:cstheme="minorHAnsi"/>
          <w:i/>
          <w:color w:val="1F497D" w:themeColor="text2"/>
          <w:sz w:val="19"/>
          <w:szCs w:val="19"/>
          <w:lang w:val="fr-CA"/>
        </w:rPr>
        <w:t xml:space="preserve"> à l’</w:t>
      </w:r>
      <w:r w:rsidRPr="0076213B">
        <w:rPr>
          <w:rFonts w:cstheme="minorHAnsi"/>
          <w:i/>
          <w:color w:val="1F497D" w:themeColor="text2"/>
          <w:sz w:val="19"/>
          <w:szCs w:val="19"/>
          <w:lang w:val="fr-CA"/>
        </w:rPr>
        <w:t>écrit)</w:t>
      </w:r>
      <w:r>
        <w:rPr>
          <w:rFonts w:cstheme="minorHAnsi"/>
          <w:i/>
          <w:color w:val="1F497D" w:themeColor="text2"/>
          <w:sz w:val="19"/>
          <w:szCs w:val="19"/>
          <w:lang w:val="fr-CA"/>
        </w:rPr>
        <w:t xml:space="preserve"> </w:t>
      </w:r>
    </w:p>
    <w:p w14:paraId="679E66F1" w14:textId="77777777" w:rsidR="007539CF" w:rsidRPr="003163A9" w:rsidRDefault="007539CF" w:rsidP="007539CF">
      <w:pPr>
        <w:spacing w:after="240"/>
        <w:rPr>
          <w:rFonts w:cstheme="minorHAnsi"/>
          <w:i/>
          <w:color w:val="1F497D" w:themeColor="text2"/>
          <w:sz w:val="19"/>
          <w:szCs w:val="19"/>
          <w:lang w:val="fr-CA"/>
        </w:rPr>
      </w:pPr>
      <w:r>
        <w:rPr>
          <w:rFonts w:cstheme="minorHAnsi"/>
          <w:i/>
          <w:color w:val="1F497D" w:themeColor="text2"/>
          <w:sz w:val="19"/>
          <w:szCs w:val="19"/>
          <w:lang w:val="fr-CA"/>
        </w:rPr>
        <w:t xml:space="preserve">Niveau passif : </w:t>
      </w:r>
      <w:r w:rsidRPr="0076213B">
        <w:rPr>
          <w:rFonts w:cstheme="minorHAnsi"/>
          <w:i/>
          <w:color w:val="1F497D" w:themeColor="text2"/>
          <w:sz w:val="19"/>
          <w:szCs w:val="19"/>
          <w:lang w:val="fr-CA"/>
        </w:rPr>
        <w:t>capacité de comprendre (</w:t>
      </w:r>
      <w:r>
        <w:rPr>
          <w:rFonts w:cstheme="minorHAnsi"/>
          <w:i/>
          <w:color w:val="1F497D" w:themeColor="text2"/>
          <w:sz w:val="19"/>
          <w:szCs w:val="19"/>
          <w:lang w:val="fr-CA"/>
        </w:rPr>
        <w:t>à l’</w:t>
      </w:r>
      <w:r w:rsidRPr="0076213B">
        <w:rPr>
          <w:rFonts w:cstheme="minorHAnsi"/>
          <w:i/>
          <w:color w:val="1F497D" w:themeColor="text2"/>
          <w:sz w:val="19"/>
          <w:szCs w:val="19"/>
          <w:lang w:val="fr-CA"/>
        </w:rPr>
        <w:t xml:space="preserve">oral et </w:t>
      </w:r>
      <w:r>
        <w:rPr>
          <w:rFonts w:cstheme="minorHAnsi"/>
          <w:i/>
          <w:color w:val="1F497D" w:themeColor="text2"/>
          <w:sz w:val="19"/>
          <w:szCs w:val="19"/>
          <w:lang w:val="fr-CA"/>
        </w:rPr>
        <w:t>l’</w:t>
      </w:r>
      <w:r w:rsidRPr="0076213B">
        <w:rPr>
          <w:rFonts w:cstheme="minorHAnsi"/>
          <w:i/>
          <w:color w:val="1F497D" w:themeColor="text2"/>
          <w:sz w:val="19"/>
          <w:szCs w:val="19"/>
          <w:lang w:val="fr-CA"/>
        </w:rPr>
        <w:t>écrit) mais non de parler ou d’écrire</w:t>
      </w:r>
    </w:p>
    <w:p w14:paraId="7CA52BD6" w14:textId="77777777" w:rsidR="00021E8B" w:rsidRPr="00DC0237" w:rsidRDefault="00021E8B" w:rsidP="00021E8B">
      <w:pPr>
        <w:pStyle w:val="ListParagraph"/>
        <w:numPr>
          <w:ilvl w:val="0"/>
          <w:numId w:val="11"/>
        </w:numPr>
        <w:tabs>
          <w:tab w:val="left" w:pos="1620"/>
          <w:tab w:val="left" w:pos="2160"/>
          <w:tab w:val="left" w:pos="3240"/>
          <w:tab w:val="left" w:pos="3780"/>
        </w:tabs>
        <w:spacing w:after="60"/>
        <w:ind w:left="427"/>
        <w:contextualSpacing w:val="0"/>
        <w:rPr>
          <w:rFonts w:cstheme="minorHAnsi"/>
          <w:lang w:val="fr-CA"/>
        </w:rPr>
      </w:pPr>
      <w:r w:rsidRPr="00DC0237">
        <w:rPr>
          <w:rFonts w:cstheme="minorHAnsi"/>
          <w:lang w:val="fr-CA"/>
        </w:rPr>
        <w:t xml:space="preserve">Français : </w:t>
      </w:r>
      <w:r w:rsidRPr="00DC0237">
        <w:rPr>
          <w:rFonts w:cstheme="minorHAnsi"/>
          <w:lang w:val="fr-CA"/>
        </w:rPr>
        <w:tab/>
      </w:r>
      <w:sdt>
        <w:sdtPr>
          <w:rPr>
            <w:rFonts w:ascii="Times New Roman" w:hAnsi="Times New Roman" w:cs="Times New Roman"/>
            <w:bCs/>
            <w:sz w:val="24"/>
            <w:szCs w:val="24"/>
            <w:lang w:val="fr-CA"/>
          </w:rPr>
          <w:id w:val="1552811842"/>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w:t>
      </w:r>
      <w:r w:rsidRPr="00DC0237">
        <w:rPr>
          <w:rFonts w:cstheme="minorHAnsi"/>
          <w:lang w:val="fr-CA"/>
        </w:rPr>
        <w:t>Actif</w:t>
      </w:r>
      <w:r>
        <w:rPr>
          <w:rFonts w:cstheme="minorHAnsi"/>
          <w:lang w:val="fr-CA"/>
        </w:rPr>
        <w:tab/>
      </w:r>
      <w:sdt>
        <w:sdtPr>
          <w:rPr>
            <w:rFonts w:ascii="Times New Roman" w:hAnsi="Times New Roman" w:cs="Times New Roman"/>
            <w:bCs/>
            <w:sz w:val="24"/>
            <w:szCs w:val="24"/>
            <w:lang w:val="fr-CA"/>
          </w:rPr>
          <w:id w:val="-1078512320"/>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Pass</w:t>
      </w:r>
      <w:r w:rsidRPr="00DC0237">
        <w:rPr>
          <w:rFonts w:cstheme="minorHAnsi"/>
          <w:lang w:val="fr-CA"/>
        </w:rPr>
        <w:t>if</w:t>
      </w:r>
    </w:p>
    <w:p w14:paraId="678FB823" w14:textId="77777777" w:rsidR="00021E8B" w:rsidRPr="003163A9" w:rsidRDefault="00021E8B" w:rsidP="00021E8B">
      <w:pPr>
        <w:pStyle w:val="ListParagraph"/>
        <w:numPr>
          <w:ilvl w:val="0"/>
          <w:numId w:val="11"/>
        </w:numPr>
        <w:tabs>
          <w:tab w:val="left" w:pos="1620"/>
          <w:tab w:val="left" w:pos="2160"/>
          <w:tab w:val="left" w:pos="3240"/>
          <w:tab w:val="left" w:pos="3780"/>
        </w:tabs>
        <w:spacing w:after="60"/>
        <w:ind w:left="427"/>
        <w:contextualSpacing w:val="0"/>
        <w:rPr>
          <w:rFonts w:cstheme="minorHAnsi"/>
          <w:lang w:val="fr-CA"/>
        </w:rPr>
      </w:pPr>
      <w:r>
        <w:rPr>
          <w:rFonts w:cstheme="minorHAnsi"/>
          <w:lang w:val="fr-CA"/>
        </w:rPr>
        <w:t xml:space="preserve">Anglais </w:t>
      </w:r>
      <w:r w:rsidRPr="003163A9">
        <w:rPr>
          <w:rFonts w:cstheme="minorHAnsi"/>
          <w:lang w:val="fr-CA"/>
        </w:rPr>
        <w:t>:</w:t>
      </w:r>
      <w:r w:rsidRPr="00DC0237">
        <w:rPr>
          <w:rFonts w:cstheme="minorHAnsi"/>
          <w:lang w:val="fr-CA"/>
        </w:rPr>
        <w:t xml:space="preserve"> </w:t>
      </w:r>
      <w:r>
        <w:rPr>
          <w:rFonts w:cstheme="minorHAnsi"/>
          <w:lang w:val="fr-CA"/>
        </w:rPr>
        <w:tab/>
      </w:r>
      <w:sdt>
        <w:sdtPr>
          <w:rPr>
            <w:rFonts w:ascii="Times New Roman" w:hAnsi="Times New Roman" w:cs="Times New Roman"/>
            <w:bCs/>
            <w:sz w:val="24"/>
            <w:szCs w:val="24"/>
            <w:lang w:val="fr-CA"/>
          </w:rPr>
          <w:id w:val="735675206"/>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w:t>
      </w:r>
      <w:r w:rsidRPr="00DC0237">
        <w:rPr>
          <w:rFonts w:cstheme="minorHAnsi"/>
          <w:lang w:val="fr-CA"/>
        </w:rPr>
        <w:t>Actif</w:t>
      </w:r>
      <w:r>
        <w:rPr>
          <w:rFonts w:cstheme="minorHAnsi"/>
          <w:lang w:val="fr-CA"/>
        </w:rPr>
        <w:tab/>
      </w:r>
      <w:sdt>
        <w:sdtPr>
          <w:rPr>
            <w:rFonts w:ascii="Times New Roman" w:hAnsi="Times New Roman" w:cs="Times New Roman"/>
            <w:bCs/>
            <w:sz w:val="24"/>
            <w:szCs w:val="24"/>
            <w:lang w:val="fr-CA"/>
          </w:rPr>
          <w:id w:val="1974485068"/>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Pass</w:t>
      </w:r>
      <w:r w:rsidRPr="00DC0237">
        <w:rPr>
          <w:rFonts w:cstheme="minorHAnsi"/>
          <w:lang w:val="fr-CA"/>
        </w:rPr>
        <w:t>if</w:t>
      </w:r>
    </w:p>
    <w:p w14:paraId="567E8D39" w14:textId="77777777" w:rsidR="007539CF" w:rsidRPr="00155ACA" w:rsidRDefault="007539CF" w:rsidP="00155ACA">
      <w:pPr>
        <w:shd w:val="clear" w:color="auto" w:fill="B8CCE4" w:themeFill="accent1" w:themeFillTint="66"/>
        <w:spacing w:before="240" w:line="276" w:lineRule="auto"/>
        <w:rPr>
          <w:rFonts w:cstheme="minorHAnsi"/>
          <w:b/>
          <w:lang w:val="fr-CA"/>
        </w:rPr>
      </w:pPr>
      <w:r w:rsidRPr="003163A9">
        <w:rPr>
          <w:rFonts w:cstheme="minorHAnsi"/>
          <w:b/>
          <w:lang w:val="fr-CA"/>
        </w:rPr>
        <w:t>Affiliations antérieures avec l'Université d'Ottawa, le cas échéant</w:t>
      </w:r>
    </w:p>
    <w:p w14:paraId="51CCFF98" w14:textId="77777777" w:rsidR="00021E8B" w:rsidRPr="00021E8B" w:rsidRDefault="00021E8B" w:rsidP="00021E8B">
      <w:pPr>
        <w:spacing w:after="60"/>
        <w:rPr>
          <w:rFonts w:eastAsiaTheme="minorHAnsi"/>
          <w:bCs/>
          <w:lang w:val="fr-CA"/>
        </w:rPr>
      </w:pPr>
    </w:p>
    <w:tbl>
      <w:tblPr>
        <w:tblStyle w:val="TableGrid"/>
        <w:tblW w:w="0" w:type="auto"/>
        <w:tblLook w:val="04A0" w:firstRow="1" w:lastRow="0" w:firstColumn="1" w:lastColumn="0" w:noHBand="0" w:noVBand="1"/>
      </w:tblPr>
      <w:tblGrid>
        <w:gridCol w:w="8828"/>
      </w:tblGrid>
      <w:tr w:rsidR="00D5352D" w:rsidRPr="00B50A35" w14:paraId="5B91852C" w14:textId="77777777" w:rsidTr="0084718E">
        <w:tc>
          <w:tcPr>
            <w:tcW w:w="8828" w:type="dxa"/>
          </w:tcPr>
          <w:p w14:paraId="427347AD" w14:textId="77777777" w:rsidR="00D5352D" w:rsidRDefault="00D5352D" w:rsidP="0084718E">
            <w:pPr>
              <w:spacing w:after="60"/>
              <w:rPr>
                <w:rFonts w:cstheme="minorHAnsi"/>
                <w:lang w:val="fr-CA"/>
              </w:rPr>
            </w:pPr>
          </w:p>
        </w:tc>
      </w:tr>
    </w:tbl>
    <w:p w14:paraId="78AED434" w14:textId="77777777" w:rsidR="00D5352D" w:rsidRPr="003163A9" w:rsidRDefault="00D5352D" w:rsidP="00D5352D">
      <w:pPr>
        <w:spacing w:after="60"/>
        <w:rPr>
          <w:rFonts w:cstheme="minorHAnsi"/>
          <w:lang w:val="fr-CA"/>
        </w:rPr>
      </w:pPr>
    </w:p>
    <w:p w14:paraId="2A880646" w14:textId="77777777" w:rsidR="007539CF" w:rsidRPr="003163A9" w:rsidRDefault="007539CF" w:rsidP="007539CF">
      <w:pPr>
        <w:shd w:val="clear" w:color="auto" w:fill="B8CCE4" w:themeFill="accent1" w:themeFillTint="66"/>
        <w:spacing w:before="240" w:line="276" w:lineRule="auto"/>
        <w:rPr>
          <w:rFonts w:cstheme="minorHAnsi"/>
          <w:b/>
          <w:lang w:val="fr-CA"/>
        </w:rPr>
      </w:pPr>
      <w:r w:rsidRPr="003163A9">
        <w:rPr>
          <w:rFonts w:cstheme="minorHAnsi"/>
          <w:b/>
          <w:lang w:val="fr-CA"/>
        </w:rPr>
        <w:t>Disponibilité</w:t>
      </w:r>
    </w:p>
    <w:p w14:paraId="3F656AE5" w14:textId="77777777" w:rsidR="007539CF" w:rsidRPr="003163A9" w:rsidRDefault="007539CF" w:rsidP="007539CF">
      <w:pPr>
        <w:spacing w:after="240"/>
        <w:jc w:val="both"/>
        <w:rPr>
          <w:rFonts w:cstheme="minorHAnsi"/>
          <w:lang w:val="fr-CA"/>
        </w:rPr>
      </w:pPr>
      <w:r w:rsidRPr="003163A9">
        <w:rPr>
          <w:rFonts w:cstheme="minorHAnsi"/>
          <w:i/>
          <w:color w:val="1F497D" w:themeColor="text2"/>
          <w:sz w:val="20"/>
          <w:szCs w:val="20"/>
          <w:lang w:val="fr-CA"/>
        </w:rPr>
        <w:t xml:space="preserve">Inscrivez les périodes pendant lesquelles l'évaluateur externe proposé prévoit être disponible, ou non, au cours de la prochaine année universitaire (assistera à un colloque en </w:t>
      </w:r>
      <w:r w:rsidR="00155ACA" w:rsidRPr="003163A9">
        <w:rPr>
          <w:rFonts w:cstheme="minorHAnsi"/>
          <w:i/>
          <w:color w:val="1F497D" w:themeColor="text2"/>
          <w:sz w:val="20"/>
          <w:szCs w:val="20"/>
          <w:lang w:val="fr-CA"/>
        </w:rPr>
        <w:t>février ;</w:t>
      </w:r>
      <w:r w:rsidRPr="003163A9">
        <w:rPr>
          <w:rFonts w:cstheme="minorHAnsi"/>
          <w:i/>
          <w:color w:val="1F497D" w:themeColor="text2"/>
          <w:sz w:val="20"/>
          <w:szCs w:val="20"/>
          <w:lang w:val="fr-CA"/>
        </w:rPr>
        <w:t xml:space="preserve"> enseigne les lundis, aucun conflit en janvier, etc.) si l’information est disponible.</w:t>
      </w:r>
    </w:p>
    <w:tbl>
      <w:tblPr>
        <w:tblStyle w:val="TableGrid"/>
        <w:tblW w:w="0" w:type="auto"/>
        <w:tblLook w:val="04A0" w:firstRow="1" w:lastRow="0" w:firstColumn="1" w:lastColumn="0" w:noHBand="0" w:noVBand="1"/>
      </w:tblPr>
      <w:tblGrid>
        <w:gridCol w:w="8828"/>
      </w:tblGrid>
      <w:tr w:rsidR="00D5352D" w:rsidRPr="00B50A35" w14:paraId="071E4254" w14:textId="77777777" w:rsidTr="0084718E">
        <w:tc>
          <w:tcPr>
            <w:tcW w:w="8828" w:type="dxa"/>
          </w:tcPr>
          <w:p w14:paraId="660FCC52" w14:textId="77777777" w:rsidR="00D5352D" w:rsidRDefault="00D5352D" w:rsidP="0084718E">
            <w:pPr>
              <w:spacing w:after="60"/>
              <w:rPr>
                <w:rFonts w:cstheme="minorHAnsi"/>
                <w:lang w:val="fr-CA"/>
              </w:rPr>
            </w:pPr>
          </w:p>
        </w:tc>
      </w:tr>
    </w:tbl>
    <w:p w14:paraId="2EE35081" w14:textId="77777777" w:rsidR="00D5352D" w:rsidRPr="003163A9" w:rsidRDefault="00D5352D" w:rsidP="00D5352D">
      <w:pPr>
        <w:spacing w:after="60"/>
        <w:rPr>
          <w:rFonts w:cstheme="minorHAnsi"/>
          <w:lang w:val="fr-CA"/>
        </w:rPr>
      </w:pPr>
    </w:p>
    <w:p w14:paraId="36978789" w14:textId="77777777" w:rsidR="007539CF" w:rsidRPr="003163A9" w:rsidRDefault="007539CF" w:rsidP="007539CF">
      <w:pPr>
        <w:shd w:val="clear" w:color="auto" w:fill="B8CCE4" w:themeFill="accent1" w:themeFillTint="66"/>
        <w:spacing w:before="240" w:line="276" w:lineRule="auto"/>
        <w:rPr>
          <w:rFonts w:cstheme="minorHAnsi"/>
          <w:b/>
          <w:lang w:val="fr-CA"/>
        </w:rPr>
      </w:pPr>
      <w:r w:rsidRPr="003163A9">
        <w:rPr>
          <w:rFonts w:cstheme="minorHAnsi"/>
          <w:b/>
          <w:lang w:val="fr-CA"/>
        </w:rPr>
        <w:lastRenderedPageBreak/>
        <w:t>Autres renseignements (facultatif)</w:t>
      </w:r>
    </w:p>
    <w:p w14:paraId="6E377692" w14:textId="77777777" w:rsidR="007539CF" w:rsidRPr="003163A9" w:rsidRDefault="007539CF" w:rsidP="007539CF">
      <w:pPr>
        <w:spacing w:after="240"/>
        <w:jc w:val="both"/>
        <w:rPr>
          <w:rFonts w:cstheme="minorHAnsi"/>
          <w:lang w:val="fr-CA"/>
        </w:rPr>
      </w:pPr>
      <w:r w:rsidRPr="003163A9">
        <w:rPr>
          <w:rFonts w:cstheme="minorHAnsi"/>
          <w:i/>
          <w:color w:val="1F497D" w:themeColor="text2"/>
          <w:sz w:val="20"/>
          <w:szCs w:val="20"/>
          <w:lang w:val="fr-CA"/>
        </w:rPr>
        <w:t>Toute autre information pertinente (qui se retrouve sur le site web, communiquée par l’évaluateur potentiel, etc.) qui pourrait s’avérer utile dans le cadre du processus de sélection.</w:t>
      </w:r>
    </w:p>
    <w:tbl>
      <w:tblPr>
        <w:tblStyle w:val="TableGrid"/>
        <w:tblW w:w="0" w:type="auto"/>
        <w:tblLook w:val="04A0" w:firstRow="1" w:lastRow="0" w:firstColumn="1" w:lastColumn="0" w:noHBand="0" w:noVBand="1"/>
      </w:tblPr>
      <w:tblGrid>
        <w:gridCol w:w="8828"/>
      </w:tblGrid>
      <w:tr w:rsidR="00D5352D" w:rsidRPr="00B50A35" w14:paraId="0FE8890C" w14:textId="77777777" w:rsidTr="0084718E">
        <w:tc>
          <w:tcPr>
            <w:tcW w:w="8828" w:type="dxa"/>
          </w:tcPr>
          <w:p w14:paraId="61944359" w14:textId="77777777" w:rsidR="00D5352D" w:rsidRDefault="00D5352D" w:rsidP="0084718E">
            <w:pPr>
              <w:spacing w:after="60"/>
              <w:rPr>
                <w:rFonts w:cstheme="minorHAnsi"/>
                <w:lang w:val="fr-CA"/>
              </w:rPr>
            </w:pPr>
          </w:p>
        </w:tc>
      </w:tr>
    </w:tbl>
    <w:p w14:paraId="66DE516C" w14:textId="77777777" w:rsidR="00D5352D" w:rsidRPr="003163A9" w:rsidRDefault="00D5352D" w:rsidP="00D5352D">
      <w:pPr>
        <w:spacing w:after="60"/>
        <w:rPr>
          <w:rFonts w:cstheme="minorHAnsi"/>
          <w:lang w:val="fr-CA"/>
        </w:rPr>
      </w:pPr>
    </w:p>
    <w:p w14:paraId="298102E5" w14:textId="77777777" w:rsidR="00441133" w:rsidRPr="003163A9" w:rsidRDefault="00441133" w:rsidP="00441133">
      <w:pPr>
        <w:shd w:val="clear" w:color="auto" w:fill="B8CCE4" w:themeFill="accent1" w:themeFillTint="66"/>
        <w:spacing w:before="240" w:line="276" w:lineRule="auto"/>
        <w:rPr>
          <w:rFonts w:cstheme="minorHAnsi"/>
          <w:b/>
          <w:lang w:val="fr-CA"/>
        </w:rPr>
      </w:pPr>
      <w:r>
        <w:rPr>
          <w:rFonts w:cstheme="minorHAnsi"/>
          <w:b/>
          <w:lang w:val="fr-CA"/>
        </w:rPr>
        <w:t xml:space="preserve">Curriculum vitae </w:t>
      </w:r>
    </w:p>
    <w:p w14:paraId="5558C57C" w14:textId="2119022D" w:rsidR="00337D60" w:rsidRDefault="00AE6A39" w:rsidP="00337D60">
      <w:pPr>
        <w:spacing w:after="240"/>
        <w:jc w:val="both"/>
        <w:rPr>
          <w:rFonts w:cstheme="minorHAnsi"/>
          <w:i/>
          <w:color w:val="1F497D" w:themeColor="text2"/>
          <w:sz w:val="20"/>
          <w:szCs w:val="20"/>
          <w:lang w:val="fr-CA"/>
        </w:rPr>
      </w:pPr>
      <w:r w:rsidRPr="007539CF">
        <w:rPr>
          <w:lang w:val="fr-CA"/>
        </w:rPr>
        <w:t xml:space="preserve"> </w:t>
      </w:r>
      <w:r w:rsidR="00337D60">
        <w:rPr>
          <w:rFonts w:cstheme="minorHAnsi"/>
          <w:i/>
          <w:color w:val="1F497D" w:themeColor="text2"/>
          <w:sz w:val="20"/>
          <w:szCs w:val="20"/>
          <w:lang w:val="fr-CA"/>
        </w:rPr>
        <w:t>Veuillez joindre le CV à jour de l’évaluateur proposé</w:t>
      </w:r>
      <w:r w:rsidR="00337D60" w:rsidRPr="003163A9">
        <w:rPr>
          <w:rFonts w:cstheme="minorHAnsi"/>
          <w:i/>
          <w:color w:val="1F497D" w:themeColor="text2"/>
          <w:sz w:val="20"/>
          <w:szCs w:val="20"/>
          <w:lang w:val="fr-CA"/>
        </w:rPr>
        <w:t>.</w:t>
      </w:r>
    </w:p>
    <w:p w14:paraId="57753E8E" w14:textId="771C68F2" w:rsidR="009E5B97" w:rsidRDefault="009E5B97" w:rsidP="00337D60">
      <w:pPr>
        <w:spacing w:after="240"/>
        <w:jc w:val="both"/>
        <w:rPr>
          <w:rFonts w:cstheme="minorHAnsi"/>
          <w:i/>
          <w:color w:val="1F497D" w:themeColor="text2"/>
          <w:sz w:val="20"/>
          <w:szCs w:val="20"/>
          <w:lang w:val="fr-CA"/>
        </w:rPr>
      </w:pPr>
    </w:p>
    <w:p w14:paraId="17F30F91" w14:textId="1A1ABB68" w:rsidR="00B50A35" w:rsidRDefault="00B50A35" w:rsidP="00337D60">
      <w:pPr>
        <w:spacing w:after="240"/>
        <w:jc w:val="both"/>
        <w:rPr>
          <w:rFonts w:cstheme="minorHAnsi"/>
          <w:i/>
          <w:color w:val="1F497D" w:themeColor="text2"/>
          <w:sz w:val="20"/>
          <w:szCs w:val="20"/>
          <w:lang w:val="fr-CA"/>
        </w:rPr>
      </w:pPr>
    </w:p>
    <w:p w14:paraId="0E94485F" w14:textId="69A911D7" w:rsidR="00B50A35" w:rsidRDefault="00B50A35" w:rsidP="00337D60">
      <w:pPr>
        <w:spacing w:after="240"/>
        <w:jc w:val="both"/>
        <w:rPr>
          <w:rFonts w:cstheme="minorHAnsi"/>
          <w:i/>
          <w:color w:val="1F497D" w:themeColor="text2"/>
          <w:sz w:val="20"/>
          <w:szCs w:val="20"/>
          <w:lang w:val="fr-CA"/>
        </w:rPr>
      </w:pPr>
    </w:p>
    <w:p w14:paraId="161E6131" w14:textId="2683407C" w:rsidR="00B50A35" w:rsidRDefault="00B50A35" w:rsidP="00337D60">
      <w:pPr>
        <w:spacing w:after="240"/>
        <w:jc w:val="both"/>
        <w:rPr>
          <w:rFonts w:cstheme="minorHAnsi"/>
          <w:i/>
          <w:color w:val="1F497D" w:themeColor="text2"/>
          <w:sz w:val="20"/>
          <w:szCs w:val="20"/>
          <w:lang w:val="fr-CA"/>
        </w:rPr>
      </w:pPr>
    </w:p>
    <w:p w14:paraId="144DAAEB" w14:textId="02A2B2FF" w:rsidR="00B50A35" w:rsidRDefault="00B50A35" w:rsidP="00337D60">
      <w:pPr>
        <w:spacing w:after="240"/>
        <w:jc w:val="both"/>
        <w:rPr>
          <w:rFonts w:cstheme="minorHAnsi"/>
          <w:i/>
          <w:color w:val="1F497D" w:themeColor="text2"/>
          <w:sz w:val="20"/>
          <w:szCs w:val="20"/>
          <w:lang w:val="fr-CA"/>
        </w:rPr>
      </w:pPr>
    </w:p>
    <w:p w14:paraId="36B987E6" w14:textId="069F634B" w:rsidR="00B50A35" w:rsidRDefault="00B50A35" w:rsidP="00337D60">
      <w:pPr>
        <w:spacing w:after="240"/>
        <w:jc w:val="both"/>
        <w:rPr>
          <w:rFonts w:cstheme="minorHAnsi"/>
          <w:i/>
          <w:color w:val="1F497D" w:themeColor="text2"/>
          <w:sz w:val="20"/>
          <w:szCs w:val="20"/>
          <w:lang w:val="fr-CA"/>
        </w:rPr>
      </w:pPr>
    </w:p>
    <w:p w14:paraId="2BB0EB78" w14:textId="3D462F6A" w:rsidR="00B50A35" w:rsidRDefault="00B50A35" w:rsidP="00337D60">
      <w:pPr>
        <w:spacing w:after="240"/>
        <w:jc w:val="both"/>
        <w:rPr>
          <w:rFonts w:cstheme="minorHAnsi"/>
          <w:i/>
          <w:color w:val="1F497D" w:themeColor="text2"/>
          <w:sz w:val="20"/>
          <w:szCs w:val="20"/>
          <w:lang w:val="fr-CA"/>
        </w:rPr>
      </w:pPr>
    </w:p>
    <w:p w14:paraId="4895C0A9" w14:textId="340CF45A" w:rsidR="00B50A35" w:rsidRDefault="00B50A35" w:rsidP="00337D60">
      <w:pPr>
        <w:spacing w:after="240"/>
        <w:jc w:val="both"/>
        <w:rPr>
          <w:rFonts w:cstheme="minorHAnsi"/>
          <w:i/>
          <w:color w:val="1F497D" w:themeColor="text2"/>
          <w:sz w:val="20"/>
          <w:szCs w:val="20"/>
          <w:lang w:val="fr-CA"/>
        </w:rPr>
      </w:pPr>
    </w:p>
    <w:p w14:paraId="7006FC2E" w14:textId="57056898" w:rsidR="00B50A35" w:rsidRDefault="00B50A35" w:rsidP="00337D60">
      <w:pPr>
        <w:spacing w:after="240"/>
        <w:jc w:val="both"/>
        <w:rPr>
          <w:rFonts w:cstheme="minorHAnsi"/>
          <w:i/>
          <w:color w:val="1F497D" w:themeColor="text2"/>
          <w:sz w:val="20"/>
          <w:szCs w:val="20"/>
          <w:lang w:val="fr-CA"/>
        </w:rPr>
      </w:pPr>
    </w:p>
    <w:p w14:paraId="058A810A" w14:textId="2D850CBD" w:rsidR="00B50A35" w:rsidRDefault="00B50A35" w:rsidP="00337D60">
      <w:pPr>
        <w:spacing w:after="240"/>
        <w:jc w:val="both"/>
        <w:rPr>
          <w:rFonts w:cstheme="minorHAnsi"/>
          <w:i/>
          <w:color w:val="1F497D" w:themeColor="text2"/>
          <w:sz w:val="20"/>
          <w:szCs w:val="20"/>
          <w:lang w:val="fr-CA"/>
        </w:rPr>
      </w:pPr>
    </w:p>
    <w:p w14:paraId="644679A9" w14:textId="7EB641C6" w:rsidR="00B50A35" w:rsidRDefault="00B50A35" w:rsidP="00337D60">
      <w:pPr>
        <w:spacing w:after="240"/>
        <w:jc w:val="both"/>
        <w:rPr>
          <w:rFonts w:cstheme="minorHAnsi"/>
          <w:i/>
          <w:color w:val="1F497D" w:themeColor="text2"/>
          <w:sz w:val="20"/>
          <w:szCs w:val="20"/>
          <w:lang w:val="fr-CA"/>
        </w:rPr>
      </w:pPr>
    </w:p>
    <w:p w14:paraId="31065306" w14:textId="5AABDE07" w:rsidR="00B50A35" w:rsidRDefault="00B50A35" w:rsidP="00337D60">
      <w:pPr>
        <w:spacing w:after="240"/>
        <w:jc w:val="both"/>
        <w:rPr>
          <w:rFonts w:cstheme="minorHAnsi"/>
          <w:i/>
          <w:color w:val="1F497D" w:themeColor="text2"/>
          <w:sz w:val="20"/>
          <w:szCs w:val="20"/>
          <w:lang w:val="fr-CA"/>
        </w:rPr>
      </w:pPr>
    </w:p>
    <w:p w14:paraId="0E718C03" w14:textId="3514FDEC" w:rsidR="00B50A35" w:rsidRDefault="00B50A35" w:rsidP="00337D60">
      <w:pPr>
        <w:spacing w:after="240"/>
        <w:jc w:val="both"/>
        <w:rPr>
          <w:rFonts w:cstheme="minorHAnsi"/>
          <w:i/>
          <w:color w:val="1F497D" w:themeColor="text2"/>
          <w:sz w:val="20"/>
          <w:szCs w:val="20"/>
          <w:lang w:val="fr-CA"/>
        </w:rPr>
      </w:pPr>
    </w:p>
    <w:p w14:paraId="015E0E5F" w14:textId="1059F881" w:rsidR="00B50A35" w:rsidRDefault="00B50A35" w:rsidP="00337D60">
      <w:pPr>
        <w:spacing w:after="240"/>
        <w:jc w:val="both"/>
        <w:rPr>
          <w:rFonts w:cstheme="minorHAnsi"/>
          <w:i/>
          <w:color w:val="1F497D" w:themeColor="text2"/>
          <w:sz w:val="20"/>
          <w:szCs w:val="20"/>
          <w:lang w:val="fr-CA"/>
        </w:rPr>
      </w:pPr>
    </w:p>
    <w:p w14:paraId="669F23DC" w14:textId="022FA0B4" w:rsidR="00B50A35" w:rsidRDefault="00B50A35" w:rsidP="00337D60">
      <w:pPr>
        <w:spacing w:after="240"/>
        <w:jc w:val="both"/>
        <w:rPr>
          <w:rFonts w:cstheme="minorHAnsi"/>
          <w:i/>
          <w:color w:val="1F497D" w:themeColor="text2"/>
          <w:sz w:val="20"/>
          <w:szCs w:val="20"/>
          <w:lang w:val="fr-CA"/>
        </w:rPr>
      </w:pPr>
    </w:p>
    <w:p w14:paraId="7834D93A" w14:textId="1E7E7CFC" w:rsidR="00B50A35" w:rsidRDefault="00B50A35" w:rsidP="00337D60">
      <w:pPr>
        <w:spacing w:after="240"/>
        <w:jc w:val="both"/>
        <w:rPr>
          <w:rFonts w:cstheme="minorHAnsi"/>
          <w:i/>
          <w:color w:val="1F497D" w:themeColor="text2"/>
          <w:sz w:val="20"/>
          <w:szCs w:val="20"/>
          <w:lang w:val="fr-CA"/>
        </w:rPr>
      </w:pPr>
    </w:p>
    <w:p w14:paraId="758DA423" w14:textId="55DED5B0" w:rsidR="00B50A35" w:rsidRDefault="00B50A35" w:rsidP="00337D60">
      <w:pPr>
        <w:spacing w:after="240"/>
        <w:jc w:val="both"/>
        <w:rPr>
          <w:rFonts w:cstheme="minorHAnsi"/>
          <w:i/>
          <w:color w:val="1F497D" w:themeColor="text2"/>
          <w:sz w:val="20"/>
          <w:szCs w:val="20"/>
          <w:lang w:val="fr-CA"/>
        </w:rPr>
      </w:pPr>
    </w:p>
    <w:p w14:paraId="60B8AE42" w14:textId="2801F458" w:rsidR="00B50A35" w:rsidRDefault="00B50A35" w:rsidP="00337D60">
      <w:pPr>
        <w:spacing w:after="240"/>
        <w:jc w:val="both"/>
        <w:rPr>
          <w:rFonts w:cstheme="minorHAnsi"/>
          <w:i/>
          <w:color w:val="1F497D" w:themeColor="text2"/>
          <w:sz w:val="20"/>
          <w:szCs w:val="20"/>
          <w:lang w:val="fr-CA"/>
        </w:rPr>
      </w:pPr>
    </w:p>
    <w:p w14:paraId="6E0789B1" w14:textId="323A2E35" w:rsidR="00B50A35" w:rsidRDefault="00B50A35" w:rsidP="00337D60">
      <w:pPr>
        <w:spacing w:after="240"/>
        <w:jc w:val="both"/>
        <w:rPr>
          <w:rFonts w:cstheme="minorHAnsi"/>
          <w:i/>
          <w:color w:val="1F497D" w:themeColor="text2"/>
          <w:sz w:val="20"/>
          <w:szCs w:val="20"/>
          <w:lang w:val="fr-CA"/>
        </w:rPr>
      </w:pPr>
    </w:p>
    <w:p w14:paraId="7D0B7819" w14:textId="3C0B56E9" w:rsidR="00B50A35" w:rsidRDefault="00B50A35" w:rsidP="00337D60">
      <w:pPr>
        <w:spacing w:after="240"/>
        <w:jc w:val="both"/>
        <w:rPr>
          <w:rFonts w:cstheme="minorHAnsi"/>
          <w:i/>
          <w:color w:val="1F497D" w:themeColor="text2"/>
          <w:sz w:val="20"/>
          <w:szCs w:val="20"/>
          <w:lang w:val="fr-CA"/>
        </w:rPr>
      </w:pPr>
    </w:p>
    <w:p w14:paraId="1A11FDFE" w14:textId="3F49A87B" w:rsidR="00B50A35" w:rsidRDefault="00B50A35" w:rsidP="00337D60">
      <w:pPr>
        <w:spacing w:after="240"/>
        <w:jc w:val="both"/>
        <w:rPr>
          <w:rFonts w:cstheme="minorHAnsi"/>
          <w:i/>
          <w:color w:val="1F497D" w:themeColor="text2"/>
          <w:sz w:val="20"/>
          <w:szCs w:val="20"/>
          <w:lang w:val="fr-CA"/>
        </w:rPr>
      </w:pPr>
    </w:p>
    <w:p w14:paraId="07D13ACC" w14:textId="00C95BDC" w:rsidR="00B50A35" w:rsidRDefault="00B50A35" w:rsidP="00337D60">
      <w:pPr>
        <w:spacing w:after="240"/>
        <w:jc w:val="both"/>
        <w:rPr>
          <w:rFonts w:cstheme="minorHAnsi"/>
          <w:i/>
          <w:color w:val="1F497D" w:themeColor="text2"/>
          <w:sz w:val="20"/>
          <w:szCs w:val="20"/>
          <w:lang w:val="fr-CA"/>
        </w:rPr>
      </w:pPr>
    </w:p>
    <w:p w14:paraId="47D5BFCB" w14:textId="77777777" w:rsidR="00B50A35" w:rsidRDefault="00B50A35" w:rsidP="00337D60">
      <w:pPr>
        <w:spacing w:after="240"/>
        <w:jc w:val="both"/>
        <w:rPr>
          <w:rFonts w:cstheme="minorHAnsi"/>
          <w:i/>
          <w:color w:val="1F497D" w:themeColor="text2"/>
          <w:sz w:val="20"/>
          <w:szCs w:val="20"/>
          <w:lang w:val="fr-CA"/>
        </w:rPr>
      </w:pPr>
    </w:p>
    <w:p w14:paraId="19659C3F" w14:textId="78C275F3" w:rsidR="009E5B97" w:rsidRPr="003163A9" w:rsidRDefault="009E5B97" w:rsidP="009E5B97">
      <w:pPr>
        <w:pStyle w:val="Heading2"/>
        <w:pBdr>
          <w:top w:val="single" w:sz="4" w:space="1" w:color="auto"/>
          <w:left w:val="single" w:sz="4" w:space="4" w:color="auto"/>
          <w:bottom w:val="single" w:sz="4" w:space="1" w:color="auto"/>
          <w:right w:val="single" w:sz="4" w:space="4" w:color="auto"/>
        </w:pBdr>
        <w:shd w:val="clear" w:color="auto" w:fill="1F497D" w:themeFill="text2"/>
        <w:tabs>
          <w:tab w:val="left" w:pos="325"/>
        </w:tabs>
        <w:spacing w:before="120" w:line="276" w:lineRule="auto"/>
        <w:jc w:val="center"/>
        <w:rPr>
          <w:rFonts w:asciiTheme="minorHAnsi" w:hAnsiTheme="minorHAnsi" w:cstheme="minorHAnsi"/>
          <w:b/>
          <w:color w:val="FFFFFF" w:themeColor="background1"/>
          <w:sz w:val="24"/>
          <w:szCs w:val="24"/>
          <w:lang w:val="fr-CA"/>
        </w:rPr>
      </w:pPr>
      <w:r w:rsidRPr="003163A9">
        <w:rPr>
          <w:rFonts w:asciiTheme="minorHAnsi" w:hAnsiTheme="minorHAnsi" w:cstheme="minorHAnsi"/>
          <w:b/>
          <w:color w:val="FFFFFF" w:themeColor="background1"/>
          <w:sz w:val="24"/>
          <w:szCs w:val="24"/>
          <w:lang w:val="fr-CA"/>
        </w:rPr>
        <w:lastRenderedPageBreak/>
        <w:t xml:space="preserve">Évaluateur / Évaluatrice # </w:t>
      </w:r>
      <w:r>
        <w:rPr>
          <w:rFonts w:asciiTheme="minorHAnsi" w:hAnsiTheme="minorHAnsi" w:cstheme="minorHAnsi"/>
          <w:b/>
          <w:color w:val="FFFFFF" w:themeColor="background1"/>
          <w:sz w:val="24"/>
          <w:szCs w:val="24"/>
          <w:lang w:val="fr-CA"/>
        </w:rPr>
        <w:t>2</w:t>
      </w:r>
    </w:p>
    <w:p w14:paraId="6A27CD5D" w14:textId="77777777" w:rsidR="009E5B97" w:rsidRPr="003163A9" w:rsidRDefault="009E5B97" w:rsidP="009E5B97">
      <w:pPr>
        <w:shd w:val="clear" w:color="auto" w:fill="C6D9F1" w:themeFill="text2" w:themeFillTint="33"/>
        <w:spacing w:before="240" w:after="240" w:line="276" w:lineRule="auto"/>
        <w:rPr>
          <w:rFonts w:cstheme="minorHAnsi"/>
          <w:b/>
          <w:lang w:val="fr-CA"/>
        </w:rPr>
      </w:pPr>
      <w:r w:rsidRPr="003163A9">
        <w:rPr>
          <w:rFonts w:cstheme="minorHAnsi"/>
          <w:b/>
          <w:lang w:val="fr-CA"/>
        </w:rPr>
        <w:t>Nom, grade le plus élevé et rang (par ex., agrégé) de l'évaluateur externe proposé</w:t>
      </w:r>
    </w:p>
    <w:tbl>
      <w:tblPr>
        <w:tblStyle w:val="TableGrid"/>
        <w:tblW w:w="0" w:type="auto"/>
        <w:tblLook w:val="04A0" w:firstRow="1" w:lastRow="0" w:firstColumn="1" w:lastColumn="0" w:noHBand="0" w:noVBand="1"/>
      </w:tblPr>
      <w:tblGrid>
        <w:gridCol w:w="8828"/>
      </w:tblGrid>
      <w:tr w:rsidR="00D5352D" w:rsidRPr="00B50A35" w14:paraId="1B0A1488" w14:textId="77777777" w:rsidTr="0084718E">
        <w:tc>
          <w:tcPr>
            <w:tcW w:w="8828" w:type="dxa"/>
          </w:tcPr>
          <w:p w14:paraId="79E681AF" w14:textId="77777777" w:rsidR="00D5352D" w:rsidRDefault="00D5352D" w:rsidP="0084718E">
            <w:pPr>
              <w:spacing w:after="60"/>
              <w:rPr>
                <w:rFonts w:cstheme="minorHAnsi"/>
                <w:lang w:val="fr-CA"/>
              </w:rPr>
            </w:pPr>
          </w:p>
        </w:tc>
      </w:tr>
    </w:tbl>
    <w:p w14:paraId="6CC265EB" w14:textId="77777777" w:rsidR="00D5352D" w:rsidRPr="003163A9" w:rsidRDefault="00D5352D" w:rsidP="00D5352D">
      <w:pPr>
        <w:spacing w:after="60"/>
        <w:rPr>
          <w:rFonts w:cstheme="minorHAnsi"/>
          <w:lang w:val="fr-CA"/>
        </w:rPr>
      </w:pPr>
    </w:p>
    <w:p w14:paraId="1F4E4345" w14:textId="77777777" w:rsidR="009E5B97" w:rsidRPr="003163A9" w:rsidRDefault="009E5B97" w:rsidP="009E5B97">
      <w:pPr>
        <w:shd w:val="clear" w:color="auto" w:fill="C6D9F1" w:themeFill="text2" w:themeFillTint="33"/>
        <w:spacing w:before="240" w:after="240" w:line="276" w:lineRule="auto"/>
        <w:rPr>
          <w:rFonts w:cstheme="minorHAnsi"/>
          <w:b/>
          <w:lang w:val="fr-CA"/>
        </w:rPr>
      </w:pPr>
      <w:r w:rsidRPr="003163A9">
        <w:rPr>
          <w:rFonts w:cstheme="minorHAnsi"/>
          <w:b/>
          <w:lang w:val="fr-CA"/>
        </w:rPr>
        <w:t>Établissement d’origine et coordonnées</w:t>
      </w:r>
    </w:p>
    <w:tbl>
      <w:tblPr>
        <w:tblStyle w:val="TableGrid"/>
        <w:tblW w:w="0" w:type="auto"/>
        <w:tblLook w:val="04A0" w:firstRow="1" w:lastRow="0" w:firstColumn="1" w:lastColumn="0" w:noHBand="0" w:noVBand="1"/>
      </w:tblPr>
      <w:tblGrid>
        <w:gridCol w:w="8828"/>
      </w:tblGrid>
      <w:tr w:rsidR="00D5352D" w14:paraId="6485294B" w14:textId="77777777" w:rsidTr="0084718E">
        <w:tc>
          <w:tcPr>
            <w:tcW w:w="8828" w:type="dxa"/>
          </w:tcPr>
          <w:p w14:paraId="78CCD144" w14:textId="77777777" w:rsidR="00D5352D" w:rsidRDefault="00D5352D" w:rsidP="0084718E">
            <w:pPr>
              <w:spacing w:after="60"/>
              <w:rPr>
                <w:rFonts w:cstheme="minorHAnsi"/>
                <w:lang w:val="fr-CA"/>
              </w:rPr>
            </w:pPr>
          </w:p>
        </w:tc>
      </w:tr>
    </w:tbl>
    <w:p w14:paraId="638E0B5E" w14:textId="77777777" w:rsidR="00D5352D" w:rsidRPr="003163A9" w:rsidRDefault="00D5352D" w:rsidP="00D5352D">
      <w:pPr>
        <w:spacing w:after="60"/>
        <w:rPr>
          <w:rFonts w:cstheme="minorHAnsi"/>
          <w:lang w:val="fr-CA"/>
        </w:rPr>
      </w:pPr>
    </w:p>
    <w:p w14:paraId="38A92EDD"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Domaine(s) de spécialisation</w:t>
      </w:r>
    </w:p>
    <w:tbl>
      <w:tblPr>
        <w:tblStyle w:val="TableGrid"/>
        <w:tblW w:w="0" w:type="auto"/>
        <w:tblLook w:val="04A0" w:firstRow="1" w:lastRow="0" w:firstColumn="1" w:lastColumn="0" w:noHBand="0" w:noVBand="1"/>
      </w:tblPr>
      <w:tblGrid>
        <w:gridCol w:w="8828"/>
      </w:tblGrid>
      <w:tr w:rsidR="00D5352D" w14:paraId="43634B6A" w14:textId="77777777" w:rsidTr="0084718E">
        <w:tc>
          <w:tcPr>
            <w:tcW w:w="8828" w:type="dxa"/>
          </w:tcPr>
          <w:p w14:paraId="04B5895C" w14:textId="77777777" w:rsidR="00D5352D" w:rsidRDefault="00D5352D" w:rsidP="0084718E">
            <w:pPr>
              <w:spacing w:after="60"/>
              <w:rPr>
                <w:rFonts w:cstheme="minorHAnsi"/>
                <w:lang w:val="fr-CA"/>
              </w:rPr>
            </w:pPr>
          </w:p>
        </w:tc>
      </w:tr>
    </w:tbl>
    <w:p w14:paraId="5350F5CD" w14:textId="77777777" w:rsidR="00D5352D" w:rsidRPr="003163A9" w:rsidRDefault="00D5352D" w:rsidP="00D5352D">
      <w:pPr>
        <w:spacing w:after="60"/>
        <w:rPr>
          <w:rFonts w:cstheme="minorHAnsi"/>
          <w:lang w:val="fr-CA"/>
        </w:rPr>
      </w:pPr>
    </w:p>
    <w:p w14:paraId="0414EB27"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Expérience administrative, direction d’un programme ou gestion d’une unité / d’une faculté</w:t>
      </w:r>
    </w:p>
    <w:tbl>
      <w:tblPr>
        <w:tblStyle w:val="TableGrid"/>
        <w:tblW w:w="0" w:type="auto"/>
        <w:tblLook w:val="04A0" w:firstRow="1" w:lastRow="0" w:firstColumn="1" w:lastColumn="0" w:noHBand="0" w:noVBand="1"/>
      </w:tblPr>
      <w:tblGrid>
        <w:gridCol w:w="8828"/>
      </w:tblGrid>
      <w:tr w:rsidR="00D5352D" w:rsidRPr="00B50A35" w14:paraId="6E06FED7" w14:textId="77777777" w:rsidTr="0084718E">
        <w:tc>
          <w:tcPr>
            <w:tcW w:w="8828" w:type="dxa"/>
          </w:tcPr>
          <w:p w14:paraId="63F2A092" w14:textId="77777777" w:rsidR="00D5352D" w:rsidRDefault="00D5352D" w:rsidP="0084718E">
            <w:pPr>
              <w:spacing w:after="60"/>
              <w:rPr>
                <w:rFonts w:cstheme="minorHAnsi"/>
                <w:lang w:val="fr-CA"/>
              </w:rPr>
            </w:pPr>
          </w:p>
        </w:tc>
      </w:tr>
    </w:tbl>
    <w:p w14:paraId="1D6B7D56" w14:textId="77777777" w:rsidR="00D5352D" w:rsidRPr="003163A9" w:rsidRDefault="00D5352D" w:rsidP="00D5352D">
      <w:pPr>
        <w:spacing w:after="60"/>
        <w:rPr>
          <w:rFonts w:cstheme="minorHAnsi"/>
          <w:lang w:val="fr-CA"/>
        </w:rPr>
      </w:pPr>
    </w:p>
    <w:p w14:paraId="2DB45F00"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 xml:space="preserve">Expérience </w:t>
      </w:r>
      <w:r>
        <w:rPr>
          <w:rFonts w:cstheme="minorHAnsi"/>
          <w:b/>
          <w:lang w:val="fr-CA"/>
        </w:rPr>
        <w:t>de direction de thèses aux cycles supérieures</w:t>
      </w:r>
    </w:p>
    <w:tbl>
      <w:tblPr>
        <w:tblStyle w:val="TableGrid"/>
        <w:tblW w:w="0" w:type="auto"/>
        <w:tblLook w:val="04A0" w:firstRow="1" w:lastRow="0" w:firstColumn="1" w:lastColumn="0" w:noHBand="0" w:noVBand="1"/>
      </w:tblPr>
      <w:tblGrid>
        <w:gridCol w:w="8828"/>
      </w:tblGrid>
      <w:tr w:rsidR="00D5352D" w:rsidRPr="00B50A35" w14:paraId="79DE6B10" w14:textId="77777777" w:rsidTr="0084718E">
        <w:tc>
          <w:tcPr>
            <w:tcW w:w="8828" w:type="dxa"/>
          </w:tcPr>
          <w:p w14:paraId="3FB41034" w14:textId="77777777" w:rsidR="00D5352D" w:rsidRDefault="00D5352D" w:rsidP="0084718E">
            <w:pPr>
              <w:spacing w:after="60"/>
              <w:rPr>
                <w:rFonts w:cstheme="minorHAnsi"/>
                <w:lang w:val="fr-CA"/>
              </w:rPr>
            </w:pPr>
          </w:p>
        </w:tc>
      </w:tr>
    </w:tbl>
    <w:p w14:paraId="64BE2C49" w14:textId="77777777" w:rsidR="00D5352D" w:rsidRPr="003163A9" w:rsidRDefault="00D5352D" w:rsidP="00D5352D">
      <w:pPr>
        <w:spacing w:after="60"/>
        <w:rPr>
          <w:rFonts w:cstheme="minorHAnsi"/>
          <w:lang w:val="fr-CA"/>
        </w:rPr>
      </w:pPr>
    </w:p>
    <w:p w14:paraId="43F21FBC"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Compétences linguistiques</w:t>
      </w:r>
      <w:r>
        <w:rPr>
          <w:rFonts w:cstheme="minorHAnsi"/>
          <w:b/>
          <w:lang w:val="fr-CA"/>
        </w:rPr>
        <w:t xml:space="preserve"> (bilinguisme)</w:t>
      </w:r>
    </w:p>
    <w:p w14:paraId="3AB8532D" w14:textId="77777777" w:rsidR="009E5B97" w:rsidRDefault="009E5B97" w:rsidP="009E5B97">
      <w:pPr>
        <w:rPr>
          <w:rFonts w:cstheme="minorHAnsi"/>
          <w:i/>
          <w:color w:val="1F497D" w:themeColor="text2"/>
          <w:sz w:val="19"/>
          <w:szCs w:val="19"/>
          <w:lang w:val="fr-CA"/>
        </w:rPr>
      </w:pPr>
      <w:r>
        <w:rPr>
          <w:rFonts w:cstheme="minorHAnsi"/>
          <w:i/>
          <w:color w:val="1F497D" w:themeColor="text2"/>
          <w:sz w:val="19"/>
          <w:szCs w:val="19"/>
          <w:lang w:val="fr-CA"/>
        </w:rPr>
        <w:t>Niveau a</w:t>
      </w:r>
      <w:r w:rsidRPr="0076213B">
        <w:rPr>
          <w:rFonts w:cstheme="minorHAnsi"/>
          <w:i/>
          <w:color w:val="1F497D" w:themeColor="text2"/>
          <w:sz w:val="19"/>
          <w:szCs w:val="19"/>
          <w:lang w:val="fr-CA"/>
        </w:rPr>
        <w:t>ctif</w:t>
      </w:r>
      <w:r>
        <w:rPr>
          <w:rFonts w:cstheme="minorHAnsi"/>
          <w:i/>
          <w:color w:val="1F497D" w:themeColor="text2"/>
          <w:sz w:val="19"/>
          <w:szCs w:val="19"/>
          <w:lang w:val="fr-CA"/>
        </w:rPr>
        <w:t> :</w:t>
      </w:r>
      <w:r w:rsidRPr="0076213B">
        <w:rPr>
          <w:rFonts w:cstheme="minorHAnsi"/>
          <w:i/>
          <w:color w:val="1F497D" w:themeColor="text2"/>
          <w:sz w:val="19"/>
          <w:szCs w:val="19"/>
          <w:lang w:val="fr-CA"/>
        </w:rPr>
        <w:t xml:space="preserve"> capacité de parler, d’écrire et de comprendre (</w:t>
      </w:r>
      <w:r>
        <w:rPr>
          <w:rFonts w:cstheme="minorHAnsi"/>
          <w:i/>
          <w:color w:val="1F497D" w:themeColor="text2"/>
          <w:sz w:val="19"/>
          <w:szCs w:val="19"/>
          <w:lang w:val="fr-CA"/>
        </w:rPr>
        <w:t>à l’o</w:t>
      </w:r>
      <w:r w:rsidRPr="0076213B">
        <w:rPr>
          <w:rFonts w:cstheme="minorHAnsi"/>
          <w:i/>
          <w:color w:val="1F497D" w:themeColor="text2"/>
          <w:sz w:val="19"/>
          <w:szCs w:val="19"/>
          <w:lang w:val="fr-CA"/>
        </w:rPr>
        <w:t>ral et</w:t>
      </w:r>
      <w:r>
        <w:rPr>
          <w:rFonts w:cstheme="minorHAnsi"/>
          <w:i/>
          <w:color w:val="1F497D" w:themeColor="text2"/>
          <w:sz w:val="19"/>
          <w:szCs w:val="19"/>
          <w:lang w:val="fr-CA"/>
        </w:rPr>
        <w:t xml:space="preserve"> à l’</w:t>
      </w:r>
      <w:r w:rsidRPr="0076213B">
        <w:rPr>
          <w:rFonts w:cstheme="minorHAnsi"/>
          <w:i/>
          <w:color w:val="1F497D" w:themeColor="text2"/>
          <w:sz w:val="19"/>
          <w:szCs w:val="19"/>
          <w:lang w:val="fr-CA"/>
        </w:rPr>
        <w:t>écrit)</w:t>
      </w:r>
      <w:r>
        <w:rPr>
          <w:rFonts w:cstheme="minorHAnsi"/>
          <w:i/>
          <w:color w:val="1F497D" w:themeColor="text2"/>
          <w:sz w:val="19"/>
          <w:szCs w:val="19"/>
          <w:lang w:val="fr-CA"/>
        </w:rPr>
        <w:t xml:space="preserve"> </w:t>
      </w:r>
    </w:p>
    <w:p w14:paraId="4C5BC40E" w14:textId="77777777" w:rsidR="009E5B97" w:rsidRPr="003163A9" w:rsidRDefault="009E5B97" w:rsidP="009E5B97">
      <w:pPr>
        <w:spacing w:after="240"/>
        <w:rPr>
          <w:rFonts w:cstheme="minorHAnsi"/>
          <w:i/>
          <w:color w:val="1F497D" w:themeColor="text2"/>
          <w:sz w:val="19"/>
          <w:szCs w:val="19"/>
          <w:lang w:val="fr-CA"/>
        </w:rPr>
      </w:pPr>
      <w:r>
        <w:rPr>
          <w:rFonts w:cstheme="minorHAnsi"/>
          <w:i/>
          <w:color w:val="1F497D" w:themeColor="text2"/>
          <w:sz w:val="19"/>
          <w:szCs w:val="19"/>
          <w:lang w:val="fr-CA"/>
        </w:rPr>
        <w:t xml:space="preserve">Niveau passif : </w:t>
      </w:r>
      <w:r w:rsidRPr="0076213B">
        <w:rPr>
          <w:rFonts w:cstheme="minorHAnsi"/>
          <w:i/>
          <w:color w:val="1F497D" w:themeColor="text2"/>
          <w:sz w:val="19"/>
          <w:szCs w:val="19"/>
          <w:lang w:val="fr-CA"/>
        </w:rPr>
        <w:t>capacité de comprendre (</w:t>
      </w:r>
      <w:r>
        <w:rPr>
          <w:rFonts w:cstheme="minorHAnsi"/>
          <w:i/>
          <w:color w:val="1F497D" w:themeColor="text2"/>
          <w:sz w:val="19"/>
          <w:szCs w:val="19"/>
          <w:lang w:val="fr-CA"/>
        </w:rPr>
        <w:t>à l’</w:t>
      </w:r>
      <w:r w:rsidRPr="0076213B">
        <w:rPr>
          <w:rFonts w:cstheme="minorHAnsi"/>
          <w:i/>
          <w:color w:val="1F497D" w:themeColor="text2"/>
          <w:sz w:val="19"/>
          <w:szCs w:val="19"/>
          <w:lang w:val="fr-CA"/>
        </w:rPr>
        <w:t xml:space="preserve">oral et </w:t>
      </w:r>
      <w:r>
        <w:rPr>
          <w:rFonts w:cstheme="minorHAnsi"/>
          <w:i/>
          <w:color w:val="1F497D" w:themeColor="text2"/>
          <w:sz w:val="19"/>
          <w:szCs w:val="19"/>
          <w:lang w:val="fr-CA"/>
        </w:rPr>
        <w:t>l’</w:t>
      </w:r>
      <w:r w:rsidRPr="0076213B">
        <w:rPr>
          <w:rFonts w:cstheme="minorHAnsi"/>
          <w:i/>
          <w:color w:val="1F497D" w:themeColor="text2"/>
          <w:sz w:val="19"/>
          <w:szCs w:val="19"/>
          <w:lang w:val="fr-CA"/>
        </w:rPr>
        <w:t>écrit) mais non de parler ou d’écrire</w:t>
      </w:r>
    </w:p>
    <w:p w14:paraId="19073874" w14:textId="77777777" w:rsidR="00021E8B" w:rsidRPr="00DC0237" w:rsidRDefault="00021E8B" w:rsidP="00021E8B">
      <w:pPr>
        <w:pStyle w:val="ListParagraph"/>
        <w:numPr>
          <w:ilvl w:val="0"/>
          <w:numId w:val="11"/>
        </w:numPr>
        <w:tabs>
          <w:tab w:val="left" w:pos="1620"/>
          <w:tab w:val="left" w:pos="2160"/>
          <w:tab w:val="left" w:pos="3240"/>
          <w:tab w:val="left" w:pos="3780"/>
        </w:tabs>
        <w:spacing w:after="60"/>
        <w:ind w:left="427"/>
        <w:contextualSpacing w:val="0"/>
        <w:rPr>
          <w:rFonts w:cstheme="minorHAnsi"/>
          <w:lang w:val="fr-CA"/>
        </w:rPr>
      </w:pPr>
      <w:r w:rsidRPr="00DC0237">
        <w:rPr>
          <w:rFonts w:cstheme="minorHAnsi"/>
          <w:lang w:val="fr-CA"/>
        </w:rPr>
        <w:t xml:space="preserve">Français : </w:t>
      </w:r>
      <w:r w:rsidRPr="00DC0237">
        <w:rPr>
          <w:rFonts w:cstheme="minorHAnsi"/>
          <w:lang w:val="fr-CA"/>
        </w:rPr>
        <w:tab/>
      </w:r>
      <w:sdt>
        <w:sdtPr>
          <w:rPr>
            <w:rFonts w:ascii="Times New Roman" w:hAnsi="Times New Roman" w:cs="Times New Roman"/>
            <w:bCs/>
            <w:sz w:val="24"/>
            <w:szCs w:val="24"/>
            <w:lang w:val="fr-CA"/>
          </w:rPr>
          <w:id w:val="163453509"/>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w:t>
      </w:r>
      <w:r w:rsidRPr="00DC0237">
        <w:rPr>
          <w:rFonts w:cstheme="minorHAnsi"/>
          <w:lang w:val="fr-CA"/>
        </w:rPr>
        <w:t>Actif</w:t>
      </w:r>
      <w:r>
        <w:rPr>
          <w:rFonts w:cstheme="minorHAnsi"/>
          <w:lang w:val="fr-CA"/>
        </w:rPr>
        <w:tab/>
      </w:r>
      <w:sdt>
        <w:sdtPr>
          <w:rPr>
            <w:rFonts w:ascii="Times New Roman" w:hAnsi="Times New Roman" w:cs="Times New Roman"/>
            <w:bCs/>
            <w:sz w:val="24"/>
            <w:szCs w:val="24"/>
            <w:lang w:val="fr-CA"/>
          </w:rPr>
          <w:id w:val="326411367"/>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Pass</w:t>
      </w:r>
      <w:r w:rsidRPr="00DC0237">
        <w:rPr>
          <w:rFonts w:cstheme="minorHAnsi"/>
          <w:lang w:val="fr-CA"/>
        </w:rPr>
        <w:t>if</w:t>
      </w:r>
    </w:p>
    <w:p w14:paraId="450D6779" w14:textId="77777777" w:rsidR="00021E8B" w:rsidRPr="003163A9" w:rsidRDefault="00021E8B" w:rsidP="00021E8B">
      <w:pPr>
        <w:pStyle w:val="ListParagraph"/>
        <w:numPr>
          <w:ilvl w:val="0"/>
          <w:numId w:val="11"/>
        </w:numPr>
        <w:tabs>
          <w:tab w:val="left" w:pos="1620"/>
          <w:tab w:val="left" w:pos="2160"/>
          <w:tab w:val="left" w:pos="3240"/>
          <w:tab w:val="left" w:pos="3780"/>
        </w:tabs>
        <w:spacing w:after="60"/>
        <w:ind w:left="427"/>
        <w:contextualSpacing w:val="0"/>
        <w:rPr>
          <w:rFonts w:cstheme="minorHAnsi"/>
          <w:lang w:val="fr-CA"/>
        </w:rPr>
      </w:pPr>
      <w:r>
        <w:rPr>
          <w:rFonts w:cstheme="minorHAnsi"/>
          <w:lang w:val="fr-CA"/>
        </w:rPr>
        <w:t xml:space="preserve">Anglais </w:t>
      </w:r>
      <w:r w:rsidRPr="003163A9">
        <w:rPr>
          <w:rFonts w:cstheme="minorHAnsi"/>
          <w:lang w:val="fr-CA"/>
        </w:rPr>
        <w:t>:</w:t>
      </w:r>
      <w:r w:rsidRPr="00DC0237">
        <w:rPr>
          <w:rFonts w:cstheme="minorHAnsi"/>
          <w:lang w:val="fr-CA"/>
        </w:rPr>
        <w:t xml:space="preserve"> </w:t>
      </w:r>
      <w:r>
        <w:rPr>
          <w:rFonts w:cstheme="minorHAnsi"/>
          <w:lang w:val="fr-CA"/>
        </w:rPr>
        <w:tab/>
      </w:r>
      <w:sdt>
        <w:sdtPr>
          <w:rPr>
            <w:rFonts w:ascii="Times New Roman" w:hAnsi="Times New Roman" w:cs="Times New Roman"/>
            <w:bCs/>
            <w:sz w:val="24"/>
            <w:szCs w:val="24"/>
            <w:lang w:val="fr-CA"/>
          </w:rPr>
          <w:id w:val="1422063367"/>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w:t>
      </w:r>
      <w:r w:rsidRPr="00DC0237">
        <w:rPr>
          <w:rFonts w:cstheme="minorHAnsi"/>
          <w:lang w:val="fr-CA"/>
        </w:rPr>
        <w:t>Actif</w:t>
      </w:r>
      <w:r>
        <w:rPr>
          <w:rFonts w:cstheme="minorHAnsi"/>
          <w:lang w:val="fr-CA"/>
        </w:rPr>
        <w:tab/>
      </w:r>
      <w:sdt>
        <w:sdtPr>
          <w:rPr>
            <w:rFonts w:ascii="Times New Roman" w:hAnsi="Times New Roman" w:cs="Times New Roman"/>
            <w:bCs/>
            <w:sz w:val="24"/>
            <w:szCs w:val="24"/>
            <w:lang w:val="fr-CA"/>
          </w:rPr>
          <w:id w:val="1054820770"/>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Pass</w:t>
      </w:r>
      <w:r w:rsidRPr="00DC0237">
        <w:rPr>
          <w:rFonts w:cstheme="minorHAnsi"/>
          <w:lang w:val="fr-CA"/>
        </w:rPr>
        <w:t>if</w:t>
      </w:r>
    </w:p>
    <w:p w14:paraId="2C45D4DE" w14:textId="77777777" w:rsidR="009E5B97" w:rsidRPr="00155ACA"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Affiliations antérieures avec l'Université d'Ottawa, le cas échéant</w:t>
      </w:r>
    </w:p>
    <w:p w14:paraId="385FF443" w14:textId="77777777" w:rsidR="00021E8B" w:rsidRPr="00021E8B" w:rsidRDefault="00021E8B" w:rsidP="00021E8B">
      <w:pPr>
        <w:spacing w:after="60"/>
        <w:rPr>
          <w:rFonts w:eastAsiaTheme="minorHAnsi"/>
          <w:bCs/>
          <w:lang w:val="fr-CA"/>
        </w:rPr>
      </w:pPr>
    </w:p>
    <w:tbl>
      <w:tblPr>
        <w:tblStyle w:val="TableGrid"/>
        <w:tblW w:w="0" w:type="auto"/>
        <w:tblLook w:val="04A0" w:firstRow="1" w:lastRow="0" w:firstColumn="1" w:lastColumn="0" w:noHBand="0" w:noVBand="1"/>
      </w:tblPr>
      <w:tblGrid>
        <w:gridCol w:w="8828"/>
      </w:tblGrid>
      <w:tr w:rsidR="00D5352D" w:rsidRPr="00B50A35" w14:paraId="536710F7" w14:textId="77777777" w:rsidTr="0084718E">
        <w:tc>
          <w:tcPr>
            <w:tcW w:w="8828" w:type="dxa"/>
          </w:tcPr>
          <w:p w14:paraId="6EB5E6E0" w14:textId="77777777" w:rsidR="00D5352D" w:rsidRDefault="00D5352D" w:rsidP="0084718E">
            <w:pPr>
              <w:spacing w:after="60"/>
              <w:rPr>
                <w:rFonts w:cstheme="minorHAnsi"/>
                <w:lang w:val="fr-CA"/>
              </w:rPr>
            </w:pPr>
          </w:p>
        </w:tc>
      </w:tr>
    </w:tbl>
    <w:p w14:paraId="3402BBA8" w14:textId="77777777" w:rsidR="00D5352D" w:rsidRPr="003163A9" w:rsidRDefault="00D5352D" w:rsidP="00D5352D">
      <w:pPr>
        <w:spacing w:after="60"/>
        <w:rPr>
          <w:rFonts w:cstheme="minorHAnsi"/>
          <w:lang w:val="fr-CA"/>
        </w:rPr>
      </w:pPr>
    </w:p>
    <w:p w14:paraId="4FD70524"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Disponibilité</w:t>
      </w:r>
    </w:p>
    <w:p w14:paraId="06ED1E62" w14:textId="77777777" w:rsidR="009E5B97" w:rsidRPr="003163A9" w:rsidRDefault="009E5B97" w:rsidP="009E5B97">
      <w:pPr>
        <w:spacing w:after="240"/>
        <w:jc w:val="both"/>
        <w:rPr>
          <w:rFonts w:cstheme="minorHAnsi"/>
          <w:lang w:val="fr-CA"/>
        </w:rPr>
      </w:pPr>
      <w:r w:rsidRPr="003163A9">
        <w:rPr>
          <w:rFonts w:cstheme="minorHAnsi"/>
          <w:i/>
          <w:color w:val="1F497D" w:themeColor="text2"/>
          <w:sz w:val="20"/>
          <w:szCs w:val="20"/>
          <w:lang w:val="fr-CA"/>
        </w:rPr>
        <w:t>Inscrivez les périodes pendant lesquelles l'évaluateur externe proposé prévoit être disponible, ou non, au cours de la prochaine année universitaire (assistera à un colloque en février ; enseigne les lundis, aucun conflit en janvier, etc.) si l’information est disponible.</w:t>
      </w:r>
    </w:p>
    <w:tbl>
      <w:tblPr>
        <w:tblStyle w:val="TableGrid"/>
        <w:tblW w:w="0" w:type="auto"/>
        <w:tblLook w:val="04A0" w:firstRow="1" w:lastRow="0" w:firstColumn="1" w:lastColumn="0" w:noHBand="0" w:noVBand="1"/>
      </w:tblPr>
      <w:tblGrid>
        <w:gridCol w:w="8828"/>
      </w:tblGrid>
      <w:tr w:rsidR="00D5352D" w:rsidRPr="00B50A35" w14:paraId="7BB761F3" w14:textId="77777777" w:rsidTr="0084718E">
        <w:tc>
          <w:tcPr>
            <w:tcW w:w="8828" w:type="dxa"/>
          </w:tcPr>
          <w:p w14:paraId="67E5F365" w14:textId="77777777" w:rsidR="00D5352D" w:rsidRDefault="00D5352D" w:rsidP="0084718E">
            <w:pPr>
              <w:spacing w:after="60"/>
              <w:rPr>
                <w:rFonts w:cstheme="minorHAnsi"/>
                <w:lang w:val="fr-CA"/>
              </w:rPr>
            </w:pPr>
          </w:p>
        </w:tc>
      </w:tr>
    </w:tbl>
    <w:p w14:paraId="45359592" w14:textId="77777777" w:rsidR="00D5352D" w:rsidRPr="003163A9" w:rsidRDefault="00D5352D" w:rsidP="00D5352D">
      <w:pPr>
        <w:spacing w:after="60"/>
        <w:rPr>
          <w:rFonts w:cstheme="minorHAnsi"/>
          <w:lang w:val="fr-CA"/>
        </w:rPr>
      </w:pPr>
    </w:p>
    <w:p w14:paraId="65216048"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lastRenderedPageBreak/>
        <w:t>Autres renseignements (facultatif)</w:t>
      </w:r>
    </w:p>
    <w:p w14:paraId="4C779A53" w14:textId="77777777" w:rsidR="009E5B97" w:rsidRPr="003163A9" w:rsidRDefault="009E5B97" w:rsidP="009E5B97">
      <w:pPr>
        <w:spacing w:after="240"/>
        <w:jc w:val="both"/>
        <w:rPr>
          <w:rFonts w:cstheme="minorHAnsi"/>
          <w:lang w:val="fr-CA"/>
        </w:rPr>
      </w:pPr>
      <w:r w:rsidRPr="003163A9">
        <w:rPr>
          <w:rFonts w:cstheme="minorHAnsi"/>
          <w:i/>
          <w:color w:val="1F497D" w:themeColor="text2"/>
          <w:sz w:val="20"/>
          <w:szCs w:val="20"/>
          <w:lang w:val="fr-CA"/>
        </w:rPr>
        <w:t>Toute autre information pertinente (qui se retrouve sur le site web, communiquée par l’évaluateur potentiel, etc.) qui pourrait s’avérer utile dans le cadre du processus de sélection.</w:t>
      </w:r>
    </w:p>
    <w:tbl>
      <w:tblPr>
        <w:tblStyle w:val="TableGrid"/>
        <w:tblW w:w="0" w:type="auto"/>
        <w:tblLook w:val="04A0" w:firstRow="1" w:lastRow="0" w:firstColumn="1" w:lastColumn="0" w:noHBand="0" w:noVBand="1"/>
      </w:tblPr>
      <w:tblGrid>
        <w:gridCol w:w="8828"/>
      </w:tblGrid>
      <w:tr w:rsidR="00D5352D" w:rsidRPr="00B50A35" w14:paraId="31A2FF95" w14:textId="77777777" w:rsidTr="0084718E">
        <w:tc>
          <w:tcPr>
            <w:tcW w:w="8828" w:type="dxa"/>
          </w:tcPr>
          <w:p w14:paraId="33B7EA44" w14:textId="77777777" w:rsidR="00D5352D" w:rsidRDefault="00D5352D" w:rsidP="0084718E">
            <w:pPr>
              <w:spacing w:after="60"/>
              <w:rPr>
                <w:rFonts w:cstheme="minorHAnsi"/>
                <w:lang w:val="fr-CA"/>
              </w:rPr>
            </w:pPr>
          </w:p>
        </w:tc>
      </w:tr>
    </w:tbl>
    <w:p w14:paraId="5533B88A" w14:textId="77777777" w:rsidR="00D5352D" w:rsidRPr="003163A9" w:rsidRDefault="00D5352D" w:rsidP="00D5352D">
      <w:pPr>
        <w:spacing w:after="60"/>
        <w:rPr>
          <w:rFonts w:cstheme="minorHAnsi"/>
          <w:lang w:val="fr-CA"/>
        </w:rPr>
      </w:pPr>
    </w:p>
    <w:p w14:paraId="7056B681" w14:textId="77777777" w:rsidR="009E5B97" w:rsidRPr="003163A9" w:rsidRDefault="009E5B97" w:rsidP="009E5B97">
      <w:pPr>
        <w:shd w:val="clear" w:color="auto" w:fill="B8CCE4" w:themeFill="accent1" w:themeFillTint="66"/>
        <w:spacing w:before="240" w:line="276" w:lineRule="auto"/>
        <w:rPr>
          <w:rFonts w:cstheme="minorHAnsi"/>
          <w:b/>
          <w:lang w:val="fr-CA"/>
        </w:rPr>
      </w:pPr>
      <w:r>
        <w:rPr>
          <w:rFonts w:cstheme="minorHAnsi"/>
          <w:b/>
          <w:lang w:val="fr-CA"/>
        </w:rPr>
        <w:t xml:space="preserve">Curriculum vitae </w:t>
      </w:r>
    </w:p>
    <w:p w14:paraId="49A46401" w14:textId="77777777" w:rsidR="009E5B97" w:rsidRPr="003163A9" w:rsidRDefault="009E5B97" w:rsidP="009E5B97">
      <w:pPr>
        <w:spacing w:after="240"/>
        <w:jc w:val="both"/>
        <w:rPr>
          <w:rFonts w:cstheme="minorHAnsi"/>
          <w:lang w:val="fr-CA"/>
        </w:rPr>
      </w:pPr>
      <w:r w:rsidRPr="007539CF">
        <w:rPr>
          <w:lang w:val="fr-CA"/>
        </w:rPr>
        <w:t xml:space="preserve"> </w:t>
      </w:r>
      <w:r>
        <w:rPr>
          <w:rFonts w:cstheme="minorHAnsi"/>
          <w:i/>
          <w:color w:val="1F497D" w:themeColor="text2"/>
          <w:sz w:val="20"/>
          <w:szCs w:val="20"/>
          <w:lang w:val="fr-CA"/>
        </w:rPr>
        <w:t>Veuillez joindre le CV à jour de l’évaluateur proposé</w:t>
      </w:r>
      <w:r w:rsidRPr="003163A9">
        <w:rPr>
          <w:rFonts w:cstheme="minorHAnsi"/>
          <w:i/>
          <w:color w:val="1F497D" w:themeColor="text2"/>
          <w:sz w:val="20"/>
          <w:szCs w:val="20"/>
          <w:lang w:val="fr-CA"/>
        </w:rPr>
        <w:t>.</w:t>
      </w:r>
    </w:p>
    <w:p w14:paraId="429D5EFE" w14:textId="6E2BA36A" w:rsidR="009E5B97" w:rsidRDefault="009E5B97" w:rsidP="009E5B97">
      <w:pPr>
        <w:jc w:val="both"/>
        <w:rPr>
          <w:i/>
          <w:lang w:val="fr-CA"/>
        </w:rPr>
      </w:pPr>
    </w:p>
    <w:p w14:paraId="1B29088E" w14:textId="1039EA8F" w:rsidR="00B50A35" w:rsidRDefault="00B50A35" w:rsidP="009E5B97">
      <w:pPr>
        <w:jc w:val="both"/>
        <w:rPr>
          <w:i/>
          <w:lang w:val="fr-CA"/>
        </w:rPr>
      </w:pPr>
    </w:p>
    <w:p w14:paraId="18E8218E" w14:textId="1C5C0181" w:rsidR="00B50A35" w:rsidRDefault="00B50A35" w:rsidP="009E5B97">
      <w:pPr>
        <w:jc w:val="both"/>
        <w:rPr>
          <w:i/>
          <w:lang w:val="fr-CA"/>
        </w:rPr>
      </w:pPr>
    </w:p>
    <w:p w14:paraId="10B27F31" w14:textId="2AC63FA9" w:rsidR="00B50A35" w:rsidRDefault="00B50A35" w:rsidP="009E5B97">
      <w:pPr>
        <w:jc w:val="both"/>
        <w:rPr>
          <w:i/>
          <w:lang w:val="fr-CA"/>
        </w:rPr>
      </w:pPr>
    </w:p>
    <w:p w14:paraId="12850D77" w14:textId="15624442" w:rsidR="00B50A35" w:rsidRDefault="00B50A35" w:rsidP="009E5B97">
      <w:pPr>
        <w:jc w:val="both"/>
        <w:rPr>
          <w:i/>
          <w:lang w:val="fr-CA"/>
        </w:rPr>
      </w:pPr>
    </w:p>
    <w:p w14:paraId="75E14A07" w14:textId="5EE1D545" w:rsidR="00B50A35" w:rsidRDefault="00B50A35" w:rsidP="009E5B97">
      <w:pPr>
        <w:jc w:val="both"/>
        <w:rPr>
          <w:i/>
          <w:lang w:val="fr-CA"/>
        </w:rPr>
      </w:pPr>
    </w:p>
    <w:p w14:paraId="18BF931B" w14:textId="087B40E3" w:rsidR="00B50A35" w:rsidRDefault="00B50A35" w:rsidP="009E5B97">
      <w:pPr>
        <w:jc w:val="both"/>
        <w:rPr>
          <w:i/>
          <w:lang w:val="fr-CA"/>
        </w:rPr>
      </w:pPr>
    </w:p>
    <w:p w14:paraId="7B750247" w14:textId="52E55860" w:rsidR="00B50A35" w:rsidRDefault="00B50A35" w:rsidP="009E5B97">
      <w:pPr>
        <w:jc w:val="both"/>
        <w:rPr>
          <w:i/>
          <w:lang w:val="fr-CA"/>
        </w:rPr>
      </w:pPr>
    </w:p>
    <w:p w14:paraId="437C3B02" w14:textId="0FF0974B" w:rsidR="00B50A35" w:rsidRDefault="00B50A35" w:rsidP="009E5B97">
      <w:pPr>
        <w:jc w:val="both"/>
        <w:rPr>
          <w:i/>
          <w:lang w:val="fr-CA"/>
        </w:rPr>
      </w:pPr>
    </w:p>
    <w:p w14:paraId="1BE8CA60" w14:textId="4CA88C35" w:rsidR="00B50A35" w:rsidRDefault="00B50A35" w:rsidP="009E5B97">
      <w:pPr>
        <w:jc w:val="both"/>
        <w:rPr>
          <w:i/>
          <w:lang w:val="fr-CA"/>
        </w:rPr>
      </w:pPr>
    </w:p>
    <w:p w14:paraId="7917A418" w14:textId="1AFF1A91" w:rsidR="00B50A35" w:rsidRDefault="00B50A35" w:rsidP="009E5B97">
      <w:pPr>
        <w:jc w:val="both"/>
        <w:rPr>
          <w:i/>
          <w:lang w:val="fr-CA"/>
        </w:rPr>
      </w:pPr>
    </w:p>
    <w:p w14:paraId="47AAEB3E" w14:textId="030F76B4" w:rsidR="00B50A35" w:rsidRDefault="00B50A35" w:rsidP="009E5B97">
      <w:pPr>
        <w:jc w:val="both"/>
        <w:rPr>
          <w:i/>
          <w:lang w:val="fr-CA"/>
        </w:rPr>
      </w:pPr>
    </w:p>
    <w:p w14:paraId="03498E51" w14:textId="37E57260" w:rsidR="00B50A35" w:rsidRDefault="00B50A35" w:rsidP="009E5B97">
      <w:pPr>
        <w:jc w:val="both"/>
        <w:rPr>
          <w:i/>
          <w:lang w:val="fr-CA"/>
        </w:rPr>
      </w:pPr>
    </w:p>
    <w:p w14:paraId="78619925" w14:textId="533D158E" w:rsidR="00B50A35" w:rsidRDefault="00B50A35" w:rsidP="009E5B97">
      <w:pPr>
        <w:jc w:val="both"/>
        <w:rPr>
          <w:i/>
          <w:lang w:val="fr-CA"/>
        </w:rPr>
      </w:pPr>
    </w:p>
    <w:p w14:paraId="6970BED4" w14:textId="2555A77B" w:rsidR="00B50A35" w:rsidRDefault="00B50A35" w:rsidP="009E5B97">
      <w:pPr>
        <w:jc w:val="both"/>
        <w:rPr>
          <w:i/>
          <w:lang w:val="fr-CA"/>
        </w:rPr>
      </w:pPr>
    </w:p>
    <w:p w14:paraId="6206D2B4" w14:textId="3ACE25FF" w:rsidR="00B50A35" w:rsidRDefault="00B50A35" w:rsidP="009E5B97">
      <w:pPr>
        <w:jc w:val="both"/>
        <w:rPr>
          <w:i/>
          <w:lang w:val="fr-CA"/>
        </w:rPr>
      </w:pPr>
    </w:p>
    <w:p w14:paraId="119482FA" w14:textId="09717469" w:rsidR="00B50A35" w:rsidRDefault="00B50A35" w:rsidP="009E5B97">
      <w:pPr>
        <w:jc w:val="both"/>
        <w:rPr>
          <w:i/>
          <w:lang w:val="fr-CA"/>
        </w:rPr>
      </w:pPr>
    </w:p>
    <w:p w14:paraId="608B8D79" w14:textId="64BF5709" w:rsidR="00B50A35" w:rsidRDefault="00B50A35" w:rsidP="009E5B97">
      <w:pPr>
        <w:jc w:val="both"/>
        <w:rPr>
          <w:i/>
          <w:lang w:val="fr-CA"/>
        </w:rPr>
      </w:pPr>
    </w:p>
    <w:p w14:paraId="1B7AECAF" w14:textId="55D6A514" w:rsidR="00B50A35" w:rsidRDefault="00B50A35" w:rsidP="009E5B97">
      <w:pPr>
        <w:jc w:val="both"/>
        <w:rPr>
          <w:i/>
          <w:lang w:val="fr-CA"/>
        </w:rPr>
      </w:pPr>
    </w:p>
    <w:p w14:paraId="2687D040" w14:textId="434CF4E0" w:rsidR="00B50A35" w:rsidRDefault="00B50A35" w:rsidP="009E5B97">
      <w:pPr>
        <w:jc w:val="both"/>
        <w:rPr>
          <w:i/>
          <w:lang w:val="fr-CA"/>
        </w:rPr>
      </w:pPr>
    </w:p>
    <w:p w14:paraId="7A5B161B" w14:textId="136BF6C2" w:rsidR="00B50A35" w:rsidRDefault="00B50A35" w:rsidP="009E5B97">
      <w:pPr>
        <w:jc w:val="both"/>
        <w:rPr>
          <w:i/>
          <w:lang w:val="fr-CA"/>
        </w:rPr>
      </w:pPr>
    </w:p>
    <w:p w14:paraId="2FE62826" w14:textId="2B9F1212" w:rsidR="00B50A35" w:rsidRDefault="00B50A35" w:rsidP="009E5B97">
      <w:pPr>
        <w:jc w:val="both"/>
        <w:rPr>
          <w:i/>
          <w:lang w:val="fr-CA"/>
        </w:rPr>
      </w:pPr>
    </w:p>
    <w:p w14:paraId="10851555" w14:textId="5C901AB8" w:rsidR="00B50A35" w:rsidRDefault="00B50A35" w:rsidP="009E5B97">
      <w:pPr>
        <w:jc w:val="both"/>
        <w:rPr>
          <w:i/>
          <w:lang w:val="fr-CA"/>
        </w:rPr>
      </w:pPr>
    </w:p>
    <w:p w14:paraId="1F5DF191" w14:textId="720910A7" w:rsidR="00B50A35" w:rsidRDefault="00B50A35" w:rsidP="009E5B97">
      <w:pPr>
        <w:jc w:val="both"/>
        <w:rPr>
          <w:i/>
          <w:lang w:val="fr-CA"/>
        </w:rPr>
      </w:pPr>
    </w:p>
    <w:p w14:paraId="60D0D3B9" w14:textId="46574031" w:rsidR="00B50A35" w:rsidRDefault="00B50A35" w:rsidP="009E5B97">
      <w:pPr>
        <w:jc w:val="both"/>
        <w:rPr>
          <w:i/>
          <w:lang w:val="fr-CA"/>
        </w:rPr>
      </w:pPr>
    </w:p>
    <w:p w14:paraId="1C46656E" w14:textId="53ADE754" w:rsidR="00B50A35" w:rsidRDefault="00B50A35" w:rsidP="009E5B97">
      <w:pPr>
        <w:jc w:val="both"/>
        <w:rPr>
          <w:i/>
          <w:lang w:val="fr-CA"/>
        </w:rPr>
      </w:pPr>
    </w:p>
    <w:p w14:paraId="51906E76" w14:textId="2CEA82C1" w:rsidR="00B50A35" w:rsidRDefault="00B50A35" w:rsidP="009E5B97">
      <w:pPr>
        <w:jc w:val="both"/>
        <w:rPr>
          <w:i/>
          <w:lang w:val="fr-CA"/>
        </w:rPr>
      </w:pPr>
    </w:p>
    <w:p w14:paraId="3BA6F071" w14:textId="0E630016" w:rsidR="00B50A35" w:rsidRDefault="00B50A35" w:rsidP="009E5B97">
      <w:pPr>
        <w:jc w:val="both"/>
        <w:rPr>
          <w:i/>
          <w:lang w:val="fr-CA"/>
        </w:rPr>
      </w:pPr>
    </w:p>
    <w:p w14:paraId="07070817" w14:textId="33CE0165" w:rsidR="00B50A35" w:rsidRDefault="00B50A35" w:rsidP="009E5B97">
      <w:pPr>
        <w:jc w:val="both"/>
        <w:rPr>
          <w:i/>
          <w:lang w:val="fr-CA"/>
        </w:rPr>
      </w:pPr>
    </w:p>
    <w:p w14:paraId="01184B86" w14:textId="1C160044" w:rsidR="00B50A35" w:rsidRDefault="00B50A35" w:rsidP="009E5B97">
      <w:pPr>
        <w:jc w:val="both"/>
        <w:rPr>
          <w:i/>
          <w:lang w:val="fr-CA"/>
        </w:rPr>
      </w:pPr>
    </w:p>
    <w:p w14:paraId="1314E71B" w14:textId="23F2B0D8" w:rsidR="00B50A35" w:rsidRDefault="00B50A35" w:rsidP="009E5B97">
      <w:pPr>
        <w:jc w:val="both"/>
        <w:rPr>
          <w:i/>
          <w:lang w:val="fr-CA"/>
        </w:rPr>
      </w:pPr>
    </w:p>
    <w:p w14:paraId="307708E0" w14:textId="619C569F" w:rsidR="00B50A35" w:rsidRDefault="00B50A35" w:rsidP="009E5B97">
      <w:pPr>
        <w:jc w:val="both"/>
        <w:rPr>
          <w:i/>
          <w:lang w:val="fr-CA"/>
        </w:rPr>
      </w:pPr>
    </w:p>
    <w:p w14:paraId="45B400C5" w14:textId="258E500C" w:rsidR="00B50A35" w:rsidRDefault="00B50A35" w:rsidP="009E5B97">
      <w:pPr>
        <w:jc w:val="both"/>
        <w:rPr>
          <w:i/>
          <w:lang w:val="fr-CA"/>
        </w:rPr>
      </w:pPr>
    </w:p>
    <w:p w14:paraId="5FA1A4F7" w14:textId="574271F1" w:rsidR="00B50A35" w:rsidRDefault="00B50A35" w:rsidP="009E5B97">
      <w:pPr>
        <w:jc w:val="both"/>
        <w:rPr>
          <w:i/>
          <w:lang w:val="fr-CA"/>
        </w:rPr>
      </w:pPr>
    </w:p>
    <w:p w14:paraId="2B1A1F11" w14:textId="242693F6" w:rsidR="00B50A35" w:rsidRDefault="00B50A35" w:rsidP="009E5B97">
      <w:pPr>
        <w:jc w:val="both"/>
        <w:rPr>
          <w:i/>
          <w:lang w:val="fr-CA"/>
        </w:rPr>
      </w:pPr>
    </w:p>
    <w:p w14:paraId="77071476" w14:textId="65A8F9BC" w:rsidR="00B50A35" w:rsidRDefault="00B50A35" w:rsidP="009E5B97">
      <w:pPr>
        <w:jc w:val="both"/>
        <w:rPr>
          <w:i/>
          <w:lang w:val="fr-CA"/>
        </w:rPr>
      </w:pPr>
    </w:p>
    <w:p w14:paraId="1E819FB4" w14:textId="6DD88046" w:rsidR="00B50A35" w:rsidRDefault="00B50A35" w:rsidP="009E5B97">
      <w:pPr>
        <w:jc w:val="both"/>
        <w:rPr>
          <w:i/>
          <w:lang w:val="fr-CA"/>
        </w:rPr>
      </w:pPr>
    </w:p>
    <w:p w14:paraId="25BDED00" w14:textId="77777777" w:rsidR="00B50A35" w:rsidRPr="00337D60" w:rsidRDefault="00B50A35" w:rsidP="009E5B97">
      <w:pPr>
        <w:jc w:val="both"/>
        <w:rPr>
          <w:i/>
          <w:lang w:val="fr-CA"/>
        </w:rPr>
      </w:pPr>
    </w:p>
    <w:p w14:paraId="23CE5687" w14:textId="7E47FA91" w:rsidR="009E5B97" w:rsidRPr="003163A9" w:rsidRDefault="009E5B97" w:rsidP="009E5B97">
      <w:pPr>
        <w:pStyle w:val="Heading2"/>
        <w:pBdr>
          <w:top w:val="single" w:sz="4" w:space="1" w:color="auto"/>
          <w:left w:val="single" w:sz="4" w:space="4" w:color="auto"/>
          <w:bottom w:val="single" w:sz="4" w:space="1" w:color="auto"/>
          <w:right w:val="single" w:sz="4" w:space="4" w:color="auto"/>
        </w:pBdr>
        <w:shd w:val="clear" w:color="auto" w:fill="1F497D" w:themeFill="text2"/>
        <w:tabs>
          <w:tab w:val="left" w:pos="325"/>
        </w:tabs>
        <w:spacing w:before="120" w:line="276" w:lineRule="auto"/>
        <w:jc w:val="center"/>
        <w:rPr>
          <w:rFonts w:asciiTheme="minorHAnsi" w:hAnsiTheme="minorHAnsi" w:cstheme="minorHAnsi"/>
          <w:b/>
          <w:color w:val="FFFFFF" w:themeColor="background1"/>
          <w:sz w:val="24"/>
          <w:szCs w:val="24"/>
          <w:lang w:val="fr-CA"/>
        </w:rPr>
      </w:pPr>
      <w:r w:rsidRPr="003163A9">
        <w:rPr>
          <w:rFonts w:asciiTheme="minorHAnsi" w:hAnsiTheme="minorHAnsi" w:cstheme="minorHAnsi"/>
          <w:b/>
          <w:color w:val="FFFFFF" w:themeColor="background1"/>
          <w:sz w:val="24"/>
          <w:szCs w:val="24"/>
          <w:lang w:val="fr-CA"/>
        </w:rPr>
        <w:lastRenderedPageBreak/>
        <w:t xml:space="preserve">Évaluateur / Évaluatrice # </w:t>
      </w:r>
      <w:r>
        <w:rPr>
          <w:rFonts w:asciiTheme="minorHAnsi" w:hAnsiTheme="minorHAnsi" w:cstheme="minorHAnsi"/>
          <w:b/>
          <w:color w:val="FFFFFF" w:themeColor="background1"/>
          <w:sz w:val="24"/>
          <w:szCs w:val="24"/>
          <w:lang w:val="fr-CA"/>
        </w:rPr>
        <w:t>3</w:t>
      </w:r>
    </w:p>
    <w:p w14:paraId="3DDA410D" w14:textId="77777777" w:rsidR="009E5B97" w:rsidRPr="003163A9" w:rsidRDefault="009E5B97" w:rsidP="009E5B97">
      <w:pPr>
        <w:shd w:val="clear" w:color="auto" w:fill="C6D9F1" w:themeFill="text2" w:themeFillTint="33"/>
        <w:spacing w:before="240" w:after="240" w:line="276" w:lineRule="auto"/>
        <w:rPr>
          <w:rFonts w:cstheme="minorHAnsi"/>
          <w:b/>
          <w:lang w:val="fr-CA"/>
        </w:rPr>
      </w:pPr>
      <w:r w:rsidRPr="003163A9">
        <w:rPr>
          <w:rFonts w:cstheme="minorHAnsi"/>
          <w:b/>
          <w:lang w:val="fr-CA"/>
        </w:rPr>
        <w:t>Nom, grade le plus élevé et rang (par ex., agrégé) de l'évaluateur externe proposé</w:t>
      </w:r>
    </w:p>
    <w:tbl>
      <w:tblPr>
        <w:tblStyle w:val="TableGrid"/>
        <w:tblW w:w="0" w:type="auto"/>
        <w:tblLook w:val="04A0" w:firstRow="1" w:lastRow="0" w:firstColumn="1" w:lastColumn="0" w:noHBand="0" w:noVBand="1"/>
      </w:tblPr>
      <w:tblGrid>
        <w:gridCol w:w="8828"/>
      </w:tblGrid>
      <w:tr w:rsidR="00D5352D" w:rsidRPr="00B50A35" w14:paraId="5027DF3C" w14:textId="77777777" w:rsidTr="0084718E">
        <w:tc>
          <w:tcPr>
            <w:tcW w:w="8828" w:type="dxa"/>
          </w:tcPr>
          <w:p w14:paraId="3C3B75ED" w14:textId="77777777" w:rsidR="00D5352D" w:rsidRDefault="00D5352D" w:rsidP="0084718E">
            <w:pPr>
              <w:spacing w:after="60"/>
              <w:rPr>
                <w:rFonts w:cstheme="minorHAnsi"/>
                <w:lang w:val="fr-CA"/>
              </w:rPr>
            </w:pPr>
          </w:p>
        </w:tc>
      </w:tr>
    </w:tbl>
    <w:p w14:paraId="24ABEE58" w14:textId="77777777" w:rsidR="00D5352D" w:rsidRPr="003163A9" w:rsidRDefault="00D5352D" w:rsidP="00D5352D">
      <w:pPr>
        <w:spacing w:after="60"/>
        <w:rPr>
          <w:rFonts w:cstheme="minorHAnsi"/>
          <w:lang w:val="fr-CA"/>
        </w:rPr>
      </w:pPr>
    </w:p>
    <w:p w14:paraId="50980857" w14:textId="77777777" w:rsidR="009E5B97" w:rsidRPr="003163A9" w:rsidRDefault="009E5B97" w:rsidP="009E5B97">
      <w:pPr>
        <w:shd w:val="clear" w:color="auto" w:fill="C6D9F1" w:themeFill="text2" w:themeFillTint="33"/>
        <w:spacing w:before="240" w:after="240" w:line="276" w:lineRule="auto"/>
        <w:rPr>
          <w:rFonts w:cstheme="minorHAnsi"/>
          <w:b/>
          <w:lang w:val="fr-CA"/>
        </w:rPr>
      </w:pPr>
      <w:r w:rsidRPr="003163A9">
        <w:rPr>
          <w:rFonts w:cstheme="minorHAnsi"/>
          <w:b/>
          <w:lang w:val="fr-CA"/>
        </w:rPr>
        <w:t>Établissement d’origine et coordonnées</w:t>
      </w:r>
    </w:p>
    <w:tbl>
      <w:tblPr>
        <w:tblStyle w:val="TableGrid"/>
        <w:tblW w:w="0" w:type="auto"/>
        <w:tblLook w:val="04A0" w:firstRow="1" w:lastRow="0" w:firstColumn="1" w:lastColumn="0" w:noHBand="0" w:noVBand="1"/>
      </w:tblPr>
      <w:tblGrid>
        <w:gridCol w:w="8828"/>
      </w:tblGrid>
      <w:tr w:rsidR="00D5352D" w14:paraId="1A21571A" w14:textId="77777777" w:rsidTr="0084718E">
        <w:tc>
          <w:tcPr>
            <w:tcW w:w="8828" w:type="dxa"/>
          </w:tcPr>
          <w:p w14:paraId="72E36EDF" w14:textId="77777777" w:rsidR="00D5352D" w:rsidRDefault="00D5352D" w:rsidP="0084718E">
            <w:pPr>
              <w:spacing w:after="60"/>
              <w:rPr>
                <w:rFonts w:cstheme="minorHAnsi"/>
                <w:lang w:val="fr-CA"/>
              </w:rPr>
            </w:pPr>
          </w:p>
        </w:tc>
      </w:tr>
    </w:tbl>
    <w:p w14:paraId="0C173E1D" w14:textId="77777777" w:rsidR="00D5352D" w:rsidRPr="003163A9" w:rsidRDefault="00D5352D" w:rsidP="00D5352D">
      <w:pPr>
        <w:spacing w:after="60"/>
        <w:rPr>
          <w:rFonts w:cstheme="minorHAnsi"/>
          <w:lang w:val="fr-CA"/>
        </w:rPr>
      </w:pPr>
    </w:p>
    <w:p w14:paraId="4AA58D41"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Domaine(s) de spécialisation</w:t>
      </w:r>
    </w:p>
    <w:tbl>
      <w:tblPr>
        <w:tblStyle w:val="TableGrid"/>
        <w:tblW w:w="0" w:type="auto"/>
        <w:tblLook w:val="04A0" w:firstRow="1" w:lastRow="0" w:firstColumn="1" w:lastColumn="0" w:noHBand="0" w:noVBand="1"/>
      </w:tblPr>
      <w:tblGrid>
        <w:gridCol w:w="8828"/>
      </w:tblGrid>
      <w:tr w:rsidR="00D5352D" w14:paraId="63DDCE4D" w14:textId="77777777" w:rsidTr="0084718E">
        <w:tc>
          <w:tcPr>
            <w:tcW w:w="8828" w:type="dxa"/>
          </w:tcPr>
          <w:p w14:paraId="72B6A4D1" w14:textId="77777777" w:rsidR="00D5352D" w:rsidRDefault="00D5352D" w:rsidP="0084718E">
            <w:pPr>
              <w:spacing w:after="60"/>
              <w:rPr>
                <w:rFonts w:cstheme="minorHAnsi"/>
                <w:lang w:val="fr-CA"/>
              </w:rPr>
            </w:pPr>
          </w:p>
        </w:tc>
      </w:tr>
    </w:tbl>
    <w:p w14:paraId="4F403ADC" w14:textId="77777777" w:rsidR="00D5352D" w:rsidRPr="003163A9" w:rsidRDefault="00D5352D" w:rsidP="00D5352D">
      <w:pPr>
        <w:spacing w:after="60"/>
        <w:rPr>
          <w:rFonts w:cstheme="minorHAnsi"/>
          <w:lang w:val="fr-CA"/>
        </w:rPr>
      </w:pPr>
    </w:p>
    <w:p w14:paraId="56EE2B80"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Expérience administrative, direction d’un programme ou gestion d’une unité / d’une faculté</w:t>
      </w:r>
    </w:p>
    <w:tbl>
      <w:tblPr>
        <w:tblStyle w:val="TableGrid"/>
        <w:tblW w:w="0" w:type="auto"/>
        <w:tblLook w:val="04A0" w:firstRow="1" w:lastRow="0" w:firstColumn="1" w:lastColumn="0" w:noHBand="0" w:noVBand="1"/>
      </w:tblPr>
      <w:tblGrid>
        <w:gridCol w:w="8828"/>
      </w:tblGrid>
      <w:tr w:rsidR="00D5352D" w:rsidRPr="00B50A35" w14:paraId="33FA4BA8" w14:textId="77777777" w:rsidTr="0084718E">
        <w:tc>
          <w:tcPr>
            <w:tcW w:w="8828" w:type="dxa"/>
          </w:tcPr>
          <w:p w14:paraId="6E1EF06C" w14:textId="77777777" w:rsidR="00D5352D" w:rsidRDefault="00D5352D" w:rsidP="0084718E">
            <w:pPr>
              <w:spacing w:after="60"/>
              <w:rPr>
                <w:rFonts w:cstheme="minorHAnsi"/>
                <w:lang w:val="fr-CA"/>
              </w:rPr>
            </w:pPr>
          </w:p>
        </w:tc>
      </w:tr>
    </w:tbl>
    <w:p w14:paraId="24353F94" w14:textId="77777777" w:rsidR="00D5352D" w:rsidRPr="003163A9" w:rsidRDefault="00D5352D" w:rsidP="00D5352D">
      <w:pPr>
        <w:spacing w:after="60"/>
        <w:rPr>
          <w:rFonts w:cstheme="minorHAnsi"/>
          <w:lang w:val="fr-CA"/>
        </w:rPr>
      </w:pPr>
    </w:p>
    <w:p w14:paraId="617AD3FC"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 xml:space="preserve">Expérience </w:t>
      </w:r>
      <w:r>
        <w:rPr>
          <w:rFonts w:cstheme="minorHAnsi"/>
          <w:b/>
          <w:lang w:val="fr-CA"/>
        </w:rPr>
        <w:t>de direction de thèses aux cycles supérieures</w:t>
      </w:r>
    </w:p>
    <w:tbl>
      <w:tblPr>
        <w:tblStyle w:val="TableGrid"/>
        <w:tblW w:w="0" w:type="auto"/>
        <w:tblLook w:val="04A0" w:firstRow="1" w:lastRow="0" w:firstColumn="1" w:lastColumn="0" w:noHBand="0" w:noVBand="1"/>
      </w:tblPr>
      <w:tblGrid>
        <w:gridCol w:w="8828"/>
      </w:tblGrid>
      <w:tr w:rsidR="00D5352D" w:rsidRPr="00B50A35" w14:paraId="65844D25" w14:textId="77777777" w:rsidTr="0084718E">
        <w:tc>
          <w:tcPr>
            <w:tcW w:w="8828" w:type="dxa"/>
          </w:tcPr>
          <w:p w14:paraId="29D4D88C" w14:textId="77777777" w:rsidR="00D5352D" w:rsidRDefault="00D5352D" w:rsidP="0084718E">
            <w:pPr>
              <w:spacing w:after="60"/>
              <w:rPr>
                <w:rFonts w:cstheme="minorHAnsi"/>
                <w:lang w:val="fr-CA"/>
              </w:rPr>
            </w:pPr>
          </w:p>
        </w:tc>
      </w:tr>
    </w:tbl>
    <w:p w14:paraId="1F907FED" w14:textId="77777777" w:rsidR="00D5352D" w:rsidRPr="003163A9" w:rsidRDefault="00D5352D" w:rsidP="00D5352D">
      <w:pPr>
        <w:spacing w:after="60"/>
        <w:rPr>
          <w:rFonts w:cstheme="minorHAnsi"/>
          <w:lang w:val="fr-CA"/>
        </w:rPr>
      </w:pPr>
    </w:p>
    <w:p w14:paraId="262B42CF"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Compétences linguistiques</w:t>
      </w:r>
      <w:r>
        <w:rPr>
          <w:rFonts w:cstheme="minorHAnsi"/>
          <w:b/>
          <w:lang w:val="fr-CA"/>
        </w:rPr>
        <w:t xml:space="preserve"> (bilinguisme)</w:t>
      </w:r>
    </w:p>
    <w:p w14:paraId="64AEC09C" w14:textId="77777777" w:rsidR="009E5B97" w:rsidRDefault="009E5B97" w:rsidP="009E5B97">
      <w:pPr>
        <w:rPr>
          <w:rFonts w:cstheme="minorHAnsi"/>
          <w:i/>
          <w:color w:val="1F497D" w:themeColor="text2"/>
          <w:sz w:val="19"/>
          <w:szCs w:val="19"/>
          <w:lang w:val="fr-CA"/>
        </w:rPr>
      </w:pPr>
      <w:r>
        <w:rPr>
          <w:rFonts w:cstheme="minorHAnsi"/>
          <w:i/>
          <w:color w:val="1F497D" w:themeColor="text2"/>
          <w:sz w:val="19"/>
          <w:szCs w:val="19"/>
          <w:lang w:val="fr-CA"/>
        </w:rPr>
        <w:t>Niveau a</w:t>
      </w:r>
      <w:r w:rsidRPr="0076213B">
        <w:rPr>
          <w:rFonts w:cstheme="minorHAnsi"/>
          <w:i/>
          <w:color w:val="1F497D" w:themeColor="text2"/>
          <w:sz w:val="19"/>
          <w:szCs w:val="19"/>
          <w:lang w:val="fr-CA"/>
        </w:rPr>
        <w:t>ctif</w:t>
      </w:r>
      <w:r>
        <w:rPr>
          <w:rFonts w:cstheme="minorHAnsi"/>
          <w:i/>
          <w:color w:val="1F497D" w:themeColor="text2"/>
          <w:sz w:val="19"/>
          <w:szCs w:val="19"/>
          <w:lang w:val="fr-CA"/>
        </w:rPr>
        <w:t> :</w:t>
      </w:r>
      <w:r w:rsidRPr="0076213B">
        <w:rPr>
          <w:rFonts w:cstheme="minorHAnsi"/>
          <w:i/>
          <w:color w:val="1F497D" w:themeColor="text2"/>
          <w:sz w:val="19"/>
          <w:szCs w:val="19"/>
          <w:lang w:val="fr-CA"/>
        </w:rPr>
        <w:t xml:space="preserve"> capacité de parler, d’écrire et de comprendre (</w:t>
      </w:r>
      <w:r>
        <w:rPr>
          <w:rFonts w:cstheme="minorHAnsi"/>
          <w:i/>
          <w:color w:val="1F497D" w:themeColor="text2"/>
          <w:sz w:val="19"/>
          <w:szCs w:val="19"/>
          <w:lang w:val="fr-CA"/>
        </w:rPr>
        <w:t>à l’o</w:t>
      </w:r>
      <w:r w:rsidRPr="0076213B">
        <w:rPr>
          <w:rFonts w:cstheme="minorHAnsi"/>
          <w:i/>
          <w:color w:val="1F497D" w:themeColor="text2"/>
          <w:sz w:val="19"/>
          <w:szCs w:val="19"/>
          <w:lang w:val="fr-CA"/>
        </w:rPr>
        <w:t>ral et</w:t>
      </w:r>
      <w:r>
        <w:rPr>
          <w:rFonts w:cstheme="minorHAnsi"/>
          <w:i/>
          <w:color w:val="1F497D" w:themeColor="text2"/>
          <w:sz w:val="19"/>
          <w:szCs w:val="19"/>
          <w:lang w:val="fr-CA"/>
        </w:rPr>
        <w:t xml:space="preserve"> à l’</w:t>
      </w:r>
      <w:r w:rsidRPr="0076213B">
        <w:rPr>
          <w:rFonts w:cstheme="minorHAnsi"/>
          <w:i/>
          <w:color w:val="1F497D" w:themeColor="text2"/>
          <w:sz w:val="19"/>
          <w:szCs w:val="19"/>
          <w:lang w:val="fr-CA"/>
        </w:rPr>
        <w:t>écrit)</w:t>
      </w:r>
      <w:r>
        <w:rPr>
          <w:rFonts w:cstheme="minorHAnsi"/>
          <w:i/>
          <w:color w:val="1F497D" w:themeColor="text2"/>
          <w:sz w:val="19"/>
          <w:szCs w:val="19"/>
          <w:lang w:val="fr-CA"/>
        </w:rPr>
        <w:t xml:space="preserve"> </w:t>
      </w:r>
    </w:p>
    <w:p w14:paraId="1F201078" w14:textId="77777777" w:rsidR="009E5B97" w:rsidRPr="003163A9" w:rsidRDefault="009E5B97" w:rsidP="009E5B97">
      <w:pPr>
        <w:spacing w:after="240"/>
        <w:rPr>
          <w:rFonts w:cstheme="minorHAnsi"/>
          <w:i/>
          <w:color w:val="1F497D" w:themeColor="text2"/>
          <w:sz w:val="19"/>
          <w:szCs w:val="19"/>
          <w:lang w:val="fr-CA"/>
        </w:rPr>
      </w:pPr>
      <w:r>
        <w:rPr>
          <w:rFonts w:cstheme="minorHAnsi"/>
          <w:i/>
          <w:color w:val="1F497D" w:themeColor="text2"/>
          <w:sz w:val="19"/>
          <w:szCs w:val="19"/>
          <w:lang w:val="fr-CA"/>
        </w:rPr>
        <w:t xml:space="preserve">Niveau passif : </w:t>
      </w:r>
      <w:r w:rsidRPr="0076213B">
        <w:rPr>
          <w:rFonts w:cstheme="minorHAnsi"/>
          <w:i/>
          <w:color w:val="1F497D" w:themeColor="text2"/>
          <w:sz w:val="19"/>
          <w:szCs w:val="19"/>
          <w:lang w:val="fr-CA"/>
        </w:rPr>
        <w:t>capacité de comprendre (</w:t>
      </w:r>
      <w:r>
        <w:rPr>
          <w:rFonts w:cstheme="minorHAnsi"/>
          <w:i/>
          <w:color w:val="1F497D" w:themeColor="text2"/>
          <w:sz w:val="19"/>
          <w:szCs w:val="19"/>
          <w:lang w:val="fr-CA"/>
        </w:rPr>
        <w:t>à l’</w:t>
      </w:r>
      <w:r w:rsidRPr="0076213B">
        <w:rPr>
          <w:rFonts w:cstheme="minorHAnsi"/>
          <w:i/>
          <w:color w:val="1F497D" w:themeColor="text2"/>
          <w:sz w:val="19"/>
          <w:szCs w:val="19"/>
          <w:lang w:val="fr-CA"/>
        </w:rPr>
        <w:t xml:space="preserve">oral et </w:t>
      </w:r>
      <w:r>
        <w:rPr>
          <w:rFonts w:cstheme="minorHAnsi"/>
          <w:i/>
          <w:color w:val="1F497D" w:themeColor="text2"/>
          <w:sz w:val="19"/>
          <w:szCs w:val="19"/>
          <w:lang w:val="fr-CA"/>
        </w:rPr>
        <w:t>l’</w:t>
      </w:r>
      <w:r w:rsidRPr="0076213B">
        <w:rPr>
          <w:rFonts w:cstheme="minorHAnsi"/>
          <w:i/>
          <w:color w:val="1F497D" w:themeColor="text2"/>
          <w:sz w:val="19"/>
          <w:szCs w:val="19"/>
          <w:lang w:val="fr-CA"/>
        </w:rPr>
        <w:t>écrit) mais non de parler ou d’écrire</w:t>
      </w:r>
    </w:p>
    <w:p w14:paraId="7EA75A17" w14:textId="77777777" w:rsidR="00021E8B" w:rsidRPr="00DC0237" w:rsidRDefault="00021E8B" w:rsidP="00021E8B">
      <w:pPr>
        <w:pStyle w:val="ListParagraph"/>
        <w:numPr>
          <w:ilvl w:val="0"/>
          <w:numId w:val="11"/>
        </w:numPr>
        <w:tabs>
          <w:tab w:val="left" w:pos="1620"/>
          <w:tab w:val="left" w:pos="2160"/>
          <w:tab w:val="left" w:pos="3240"/>
          <w:tab w:val="left" w:pos="3780"/>
        </w:tabs>
        <w:spacing w:after="60"/>
        <w:ind w:left="427"/>
        <w:contextualSpacing w:val="0"/>
        <w:rPr>
          <w:rFonts w:cstheme="minorHAnsi"/>
          <w:lang w:val="fr-CA"/>
        </w:rPr>
      </w:pPr>
      <w:r w:rsidRPr="00DC0237">
        <w:rPr>
          <w:rFonts w:cstheme="minorHAnsi"/>
          <w:lang w:val="fr-CA"/>
        </w:rPr>
        <w:t xml:space="preserve">Français : </w:t>
      </w:r>
      <w:r w:rsidRPr="00DC0237">
        <w:rPr>
          <w:rFonts w:cstheme="minorHAnsi"/>
          <w:lang w:val="fr-CA"/>
        </w:rPr>
        <w:tab/>
      </w:r>
      <w:sdt>
        <w:sdtPr>
          <w:rPr>
            <w:rFonts w:ascii="Times New Roman" w:hAnsi="Times New Roman" w:cs="Times New Roman"/>
            <w:bCs/>
            <w:sz w:val="24"/>
            <w:szCs w:val="24"/>
            <w:lang w:val="fr-CA"/>
          </w:rPr>
          <w:id w:val="-1465499325"/>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w:t>
      </w:r>
      <w:r w:rsidRPr="00DC0237">
        <w:rPr>
          <w:rFonts w:cstheme="minorHAnsi"/>
          <w:lang w:val="fr-CA"/>
        </w:rPr>
        <w:t>Actif</w:t>
      </w:r>
      <w:r>
        <w:rPr>
          <w:rFonts w:cstheme="minorHAnsi"/>
          <w:lang w:val="fr-CA"/>
        </w:rPr>
        <w:tab/>
      </w:r>
      <w:sdt>
        <w:sdtPr>
          <w:rPr>
            <w:rFonts w:ascii="Times New Roman" w:hAnsi="Times New Roman" w:cs="Times New Roman"/>
            <w:bCs/>
            <w:sz w:val="24"/>
            <w:szCs w:val="24"/>
            <w:lang w:val="fr-CA"/>
          </w:rPr>
          <w:id w:val="-184208225"/>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Pass</w:t>
      </w:r>
      <w:r w:rsidRPr="00DC0237">
        <w:rPr>
          <w:rFonts w:cstheme="minorHAnsi"/>
          <w:lang w:val="fr-CA"/>
        </w:rPr>
        <w:t>if</w:t>
      </w:r>
    </w:p>
    <w:p w14:paraId="75381DE3" w14:textId="77777777" w:rsidR="00021E8B" w:rsidRPr="003163A9" w:rsidRDefault="00021E8B" w:rsidP="00021E8B">
      <w:pPr>
        <w:pStyle w:val="ListParagraph"/>
        <w:numPr>
          <w:ilvl w:val="0"/>
          <w:numId w:val="11"/>
        </w:numPr>
        <w:tabs>
          <w:tab w:val="left" w:pos="1620"/>
          <w:tab w:val="left" w:pos="2160"/>
          <w:tab w:val="left" w:pos="3240"/>
          <w:tab w:val="left" w:pos="3780"/>
        </w:tabs>
        <w:spacing w:after="60"/>
        <w:ind w:left="427"/>
        <w:contextualSpacing w:val="0"/>
        <w:rPr>
          <w:rFonts w:cstheme="minorHAnsi"/>
          <w:lang w:val="fr-CA"/>
        </w:rPr>
      </w:pPr>
      <w:r>
        <w:rPr>
          <w:rFonts w:cstheme="minorHAnsi"/>
          <w:lang w:val="fr-CA"/>
        </w:rPr>
        <w:t xml:space="preserve">Anglais </w:t>
      </w:r>
      <w:r w:rsidRPr="003163A9">
        <w:rPr>
          <w:rFonts w:cstheme="minorHAnsi"/>
          <w:lang w:val="fr-CA"/>
        </w:rPr>
        <w:t>:</w:t>
      </w:r>
      <w:r w:rsidRPr="00DC0237">
        <w:rPr>
          <w:rFonts w:cstheme="minorHAnsi"/>
          <w:lang w:val="fr-CA"/>
        </w:rPr>
        <w:t xml:space="preserve"> </w:t>
      </w:r>
      <w:r>
        <w:rPr>
          <w:rFonts w:cstheme="minorHAnsi"/>
          <w:lang w:val="fr-CA"/>
        </w:rPr>
        <w:tab/>
      </w:r>
      <w:sdt>
        <w:sdtPr>
          <w:rPr>
            <w:rFonts w:ascii="Times New Roman" w:hAnsi="Times New Roman" w:cs="Times New Roman"/>
            <w:bCs/>
            <w:sz w:val="24"/>
            <w:szCs w:val="24"/>
            <w:lang w:val="fr-CA"/>
          </w:rPr>
          <w:id w:val="398410862"/>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w:t>
      </w:r>
      <w:r w:rsidRPr="00DC0237">
        <w:rPr>
          <w:rFonts w:cstheme="minorHAnsi"/>
          <w:lang w:val="fr-CA"/>
        </w:rPr>
        <w:t>Actif</w:t>
      </w:r>
      <w:r>
        <w:rPr>
          <w:rFonts w:cstheme="minorHAnsi"/>
          <w:lang w:val="fr-CA"/>
        </w:rPr>
        <w:tab/>
      </w:r>
      <w:sdt>
        <w:sdtPr>
          <w:rPr>
            <w:rFonts w:ascii="Times New Roman" w:hAnsi="Times New Roman" w:cs="Times New Roman"/>
            <w:bCs/>
            <w:sz w:val="24"/>
            <w:szCs w:val="24"/>
            <w:lang w:val="fr-CA"/>
          </w:rPr>
          <w:id w:val="-1806074376"/>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Pass</w:t>
      </w:r>
      <w:r w:rsidRPr="00DC0237">
        <w:rPr>
          <w:rFonts w:cstheme="minorHAnsi"/>
          <w:lang w:val="fr-CA"/>
        </w:rPr>
        <w:t>if</w:t>
      </w:r>
    </w:p>
    <w:p w14:paraId="51D44392" w14:textId="77777777" w:rsidR="009E5B97" w:rsidRPr="00155ACA"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Affiliations antérieures avec l'Université d'Ottawa, le cas échéant</w:t>
      </w:r>
    </w:p>
    <w:p w14:paraId="573107C3" w14:textId="6E344162" w:rsidR="009E5B97" w:rsidRDefault="009E5B97" w:rsidP="00021E8B">
      <w:pPr>
        <w:spacing w:after="60"/>
        <w:rPr>
          <w:rFonts w:cstheme="minorHAnsi"/>
          <w:lang w:val="fr-CA"/>
        </w:rPr>
      </w:pPr>
    </w:p>
    <w:tbl>
      <w:tblPr>
        <w:tblStyle w:val="TableGrid"/>
        <w:tblW w:w="0" w:type="auto"/>
        <w:tblLook w:val="04A0" w:firstRow="1" w:lastRow="0" w:firstColumn="1" w:lastColumn="0" w:noHBand="0" w:noVBand="1"/>
      </w:tblPr>
      <w:tblGrid>
        <w:gridCol w:w="8828"/>
      </w:tblGrid>
      <w:tr w:rsidR="00D5352D" w:rsidRPr="00B50A35" w14:paraId="5D017450" w14:textId="77777777" w:rsidTr="0084718E">
        <w:tc>
          <w:tcPr>
            <w:tcW w:w="8828" w:type="dxa"/>
          </w:tcPr>
          <w:p w14:paraId="058867C4" w14:textId="77777777" w:rsidR="00D5352D" w:rsidRDefault="00D5352D" w:rsidP="0084718E">
            <w:pPr>
              <w:spacing w:after="60"/>
              <w:rPr>
                <w:rFonts w:cstheme="minorHAnsi"/>
                <w:lang w:val="fr-CA"/>
              </w:rPr>
            </w:pPr>
          </w:p>
        </w:tc>
      </w:tr>
    </w:tbl>
    <w:p w14:paraId="1BD7FE0D" w14:textId="77777777" w:rsidR="00D5352D" w:rsidRPr="003163A9" w:rsidRDefault="00D5352D" w:rsidP="00D5352D">
      <w:pPr>
        <w:spacing w:after="60"/>
        <w:rPr>
          <w:rFonts w:cstheme="minorHAnsi"/>
          <w:lang w:val="fr-CA"/>
        </w:rPr>
      </w:pPr>
    </w:p>
    <w:p w14:paraId="0F03A7DF"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Disponibilité</w:t>
      </w:r>
    </w:p>
    <w:p w14:paraId="1A4BDC4C" w14:textId="77777777" w:rsidR="009E5B97" w:rsidRPr="003163A9" w:rsidRDefault="009E5B97" w:rsidP="009E5B97">
      <w:pPr>
        <w:spacing w:after="240"/>
        <w:jc w:val="both"/>
        <w:rPr>
          <w:rFonts w:cstheme="minorHAnsi"/>
          <w:lang w:val="fr-CA"/>
        </w:rPr>
      </w:pPr>
      <w:r w:rsidRPr="003163A9">
        <w:rPr>
          <w:rFonts w:cstheme="minorHAnsi"/>
          <w:i/>
          <w:color w:val="1F497D" w:themeColor="text2"/>
          <w:sz w:val="20"/>
          <w:szCs w:val="20"/>
          <w:lang w:val="fr-CA"/>
        </w:rPr>
        <w:t>Inscrivez les périodes pendant lesquelles l'évaluateur externe proposé prévoit être disponible, ou non, au cours de la prochaine année universitaire (assistera à un colloque en février ; enseigne les lundis, aucun conflit en janvier, etc.) si l’information est disponible.</w:t>
      </w:r>
    </w:p>
    <w:tbl>
      <w:tblPr>
        <w:tblStyle w:val="TableGrid"/>
        <w:tblW w:w="0" w:type="auto"/>
        <w:tblLook w:val="04A0" w:firstRow="1" w:lastRow="0" w:firstColumn="1" w:lastColumn="0" w:noHBand="0" w:noVBand="1"/>
      </w:tblPr>
      <w:tblGrid>
        <w:gridCol w:w="8828"/>
      </w:tblGrid>
      <w:tr w:rsidR="00D5352D" w:rsidRPr="00B50A35" w14:paraId="738B76A6" w14:textId="77777777" w:rsidTr="0084718E">
        <w:tc>
          <w:tcPr>
            <w:tcW w:w="8828" w:type="dxa"/>
          </w:tcPr>
          <w:p w14:paraId="4839FC28" w14:textId="77777777" w:rsidR="00D5352D" w:rsidRDefault="00D5352D" w:rsidP="0084718E">
            <w:pPr>
              <w:spacing w:after="60"/>
              <w:rPr>
                <w:rFonts w:cstheme="minorHAnsi"/>
                <w:lang w:val="fr-CA"/>
              </w:rPr>
            </w:pPr>
          </w:p>
        </w:tc>
      </w:tr>
    </w:tbl>
    <w:p w14:paraId="4853C2A1" w14:textId="77777777" w:rsidR="00D5352D" w:rsidRPr="003163A9" w:rsidRDefault="00D5352D" w:rsidP="00D5352D">
      <w:pPr>
        <w:spacing w:after="60"/>
        <w:rPr>
          <w:rFonts w:cstheme="minorHAnsi"/>
          <w:lang w:val="fr-CA"/>
        </w:rPr>
      </w:pPr>
    </w:p>
    <w:p w14:paraId="5363DB93"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lastRenderedPageBreak/>
        <w:t>Autres renseignements (facultatif)</w:t>
      </w:r>
    </w:p>
    <w:p w14:paraId="38EB75F0" w14:textId="77777777" w:rsidR="009E5B97" w:rsidRPr="003163A9" w:rsidRDefault="009E5B97" w:rsidP="009E5B97">
      <w:pPr>
        <w:spacing w:after="240"/>
        <w:jc w:val="both"/>
        <w:rPr>
          <w:rFonts w:cstheme="minorHAnsi"/>
          <w:lang w:val="fr-CA"/>
        </w:rPr>
      </w:pPr>
      <w:r w:rsidRPr="003163A9">
        <w:rPr>
          <w:rFonts w:cstheme="minorHAnsi"/>
          <w:i/>
          <w:color w:val="1F497D" w:themeColor="text2"/>
          <w:sz w:val="20"/>
          <w:szCs w:val="20"/>
          <w:lang w:val="fr-CA"/>
        </w:rPr>
        <w:t>Toute autre information pertinente (qui se retrouve sur le site web, communiquée par l’évaluateur potentiel, etc.) qui pourrait s’avérer utile dans le cadre du processus de sélection.</w:t>
      </w:r>
    </w:p>
    <w:tbl>
      <w:tblPr>
        <w:tblStyle w:val="TableGrid"/>
        <w:tblW w:w="0" w:type="auto"/>
        <w:tblLook w:val="04A0" w:firstRow="1" w:lastRow="0" w:firstColumn="1" w:lastColumn="0" w:noHBand="0" w:noVBand="1"/>
      </w:tblPr>
      <w:tblGrid>
        <w:gridCol w:w="8828"/>
      </w:tblGrid>
      <w:tr w:rsidR="00D5352D" w:rsidRPr="00B50A35" w14:paraId="515F9AAC" w14:textId="77777777" w:rsidTr="0084718E">
        <w:tc>
          <w:tcPr>
            <w:tcW w:w="8828" w:type="dxa"/>
          </w:tcPr>
          <w:p w14:paraId="505E6BEF" w14:textId="77777777" w:rsidR="00D5352D" w:rsidRDefault="00D5352D" w:rsidP="0084718E">
            <w:pPr>
              <w:spacing w:after="60"/>
              <w:rPr>
                <w:rFonts w:cstheme="minorHAnsi"/>
                <w:lang w:val="fr-CA"/>
              </w:rPr>
            </w:pPr>
          </w:p>
        </w:tc>
      </w:tr>
    </w:tbl>
    <w:p w14:paraId="5BBD9312" w14:textId="77777777" w:rsidR="00D5352D" w:rsidRPr="003163A9" w:rsidRDefault="00D5352D" w:rsidP="00D5352D">
      <w:pPr>
        <w:spacing w:after="60"/>
        <w:rPr>
          <w:rFonts w:cstheme="minorHAnsi"/>
          <w:lang w:val="fr-CA"/>
        </w:rPr>
      </w:pPr>
    </w:p>
    <w:p w14:paraId="09B6E33F" w14:textId="77777777" w:rsidR="009E5B97" w:rsidRPr="003163A9" w:rsidRDefault="009E5B97" w:rsidP="009E5B97">
      <w:pPr>
        <w:shd w:val="clear" w:color="auto" w:fill="B8CCE4" w:themeFill="accent1" w:themeFillTint="66"/>
        <w:spacing w:before="240" w:line="276" w:lineRule="auto"/>
        <w:rPr>
          <w:rFonts w:cstheme="minorHAnsi"/>
          <w:b/>
          <w:lang w:val="fr-CA"/>
        </w:rPr>
      </w:pPr>
      <w:r>
        <w:rPr>
          <w:rFonts w:cstheme="minorHAnsi"/>
          <w:b/>
          <w:lang w:val="fr-CA"/>
        </w:rPr>
        <w:t xml:space="preserve">Curriculum vitae </w:t>
      </w:r>
    </w:p>
    <w:p w14:paraId="4838AC39" w14:textId="77777777" w:rsidR="009E5B97" w:rsidRPr="003163A9" w:rsidRDefault="009E5B97" w:rsidP="009E5B97">
      <w:pPr>
        <w:spacing w:after="240"/>
        <w:jc w:val="both"/>
        <w:rPr>
          <w:rFonts w:cstheme="minorHAnsi"/>
          <w:lang w:val="fr-CA"/>
        </w:rPr>
      </w:pPr>
      <w:r w:rsidRPr="007539CF">
        <w:rPr>
          <w:lang w:val="fr-CA"/>
        </w:rPr>
        <w:t xml:space="preserve"> </w:t>
      </w:r>
      <w:r>
        <w:rPr>
          <w:rFonts w:cstheme="minorHAnsi"/>
          <w:i/>
          <w:color w:val="1F497D" w:themeColor="text2"/>
          <w:sz w:val="20"/>
          <w:szCs w:val="20"/>
          <w:lang w:val="fr-CA"/>
        </w:rPr>
        <w:t>Veuillez joindre le CV à jour de l’évaluateur proposé</w:t>
      </w:r>
      <w:r w:rsidRPr="003163A9">
        <w:rPr>
          <w:rFonts w:cstheme="minorHAnsi"/>
          <w:i/>
          <w:color w:val="1F497D" w:themeColor="text2"/>
          <w:sz w:val="20"/>
          <w:szCs w:val="20"/>
          <w:lang w:val="fr-CA"/>
        </w:rPr>
        <w:t>.</w:t>
      </w:r>
    </w:p>
    <w:p w14:paraId="4133D35C" w14:textId="0239DE50" w:rsidR="009E5B97" w:rsidRDefault="009E5B97" w:rsidP="009E5B97">
      <w:pPr>
        <w:jc w:val="both"/>
        <w:rPr>
          <w:i/>
          <w:lang w:val="fr-CA"/>
        </w:rPr>
      </w:pPr>
    </w:p>
    <w:p w14:paraId="01125737" w14:textId="37A89CA5" w:rsidR="00B50A35" w:rsidRDefault="00B50A35" w:rsidP="009E5B97">
      <w:pPr>
        <w:jc w:val="both"/>
        <w:rPr>
          <w:i/>
          <w:lang w:val="fr-CA"/>
        </w:rPr>
      </w:pPr>
    </w:p>
    <w:p w14:paraId="5A8E313D" w14:textId="1C03CCF3" w:rsidR="00B50A35" w:rsidRDefault="00B50A35" w:rsidP="009E5B97">
      <w:pPr>
        <w:jc w:val="both"/>
        <w:rPr>
          <w:i/>
          <w:lang w:val="fr-CA"/>
        </w:rPr>
      </w:pPr>
    </w:p>
    <w:p w14:paraId="58DA4D4F" w14:textId="49D4B108" w:rsidR="00B50A35" w:rsidRDefault="00B50A35" w:rsidP="009E5B97">
      <w:pPr>
        <w:jc w:val="both"/>
        <w:rPr>
          <w:i/>
          <w:lang w:val="fr-CA"/>
        </w:rPr>
      </w:pPr>
    </w:p>
    <w:p w14:paraId="7F9857DE" w14:textId="126FE94B" w:rsidR="00B50A35" w:rsidRDefault="00B50A35" w:rsidP="009E5B97">
      <w:pPr>
        <w:jc w:val="both"/>
        <w:rPr>
          <w:i/>
          <w:lang w:val="fr-CA"/>
        </w:rPr>
      </w:pPr>
    </w:p>
    <w:p w14:paraId="6A55AFA5" w14:textId="74403F21" w:rsidR="00B50A35" w:rsidRDefault="00B50A35" w:rsidP="009E5B97">
      <w:pPr>
        <w:jc w:val="both"/>
        <w:rPr>
          <w:i/>
          <w:lang w:val="fr-CA"/>
        </w:rPr>
      </w:pPr>
    </w:p>
    <w:p w14:paraId="5FC2CE4C" w14:textId="4F711672" w:rsidR="00B50A35" w:rsidRDefault="00B50A35" w:rsidP="009E5B97">
      <w:pPr>
        <w:jc w:val="both"/>
        <w:rPr>
          <w:i/>
          <w:lang w:val="fr-CA"/>
        </w:rPr>
      </w:pPr>
    </w:p>
    <w:p w14:paraId="4076EF47" w14:textId="2DC644CB" w:rsidR="00B50A35" w:rsidRDefault="00B50A35" w:rsidP="009E5B97">
      <w:pPr>
        <w:jc w:val="both"/>
        <w:rPr>
          <w:i/>
          <w:lang w:val="fr-CA"/>
        </w:rPr>
      </w:pPr>
    </w:p>
    <w:p w14:paraId="2A49FCF5" w14:textId="737A1B57" w:rsidR="00B50A35" w:rsidRDefault="00B50A35" w:rsidP="009E5B97">
      <w:pPr>
        <w:jc w:val="both"/>
        <w:rPr>
          <w:i/>
          <w:lang w:val="fr-CA"/>
        </w:rPr>
      </w:pPr>
    </w:p>
    <w:p w14:paraId="2E77DEBB" w14:textId="47A864CE" w:rsidR="00B50A35" w:rsidRDefault="00B50A35" w:rsidP="009E5B97">
      <w:pPr>
        <w:jc w:val="both"/>
        <w:rPr>
          <w:i/>
          <w:lang w:val="fr-CA"/>
        </w:rPr>
      </w:pPr>
    </w:p>
    <w:p w14:paraId="22300782" w14:textId="279CC372" w:rsidR="00B50A35" w:rsidRDefault="00B50A35" w:rsidP="009E5B97">
      <w:pPr>
        <w:jc w:val="both"/>
        <w:rPr>
          <w:i/>
          <w:lang w:val="fr-CA"/>
        </w:rPr>
      </w:pPr>
    </w:p>
    <w:p w14:paraId="4402AF40" w14:textId="360A04FD" w:rsidR="00B50A35" w:rsidRDefault="00B50A35" w:rsidP="009E5B97">
      <w:pPr>
        <w:jc w:val="both"/>
        <w:rPr>
          <w:i/>
          <w:lang w:val="fr-CA"/>
        </w:rPr>
      </w:pPr>
    </w:p>
    <w:p w14:paraId="396E367A" w14:textId="542CB49F" w:rsidR="00B50A35" w:rsidRDefault="00B50A35" w:rsidP="009E5B97">
      <w:pPr>
        <w:jc w:val="both"/>
        <w:rPr>
          <w:i/>
          <w:lang w:val="fr-CA"/>
        </w:rPr>
      </w:pPr>
    </w:p>
    <w:p w14:paraId="521A0A7B" w14:textId="4C10FEE7" w:rsidR="00B50A35" w:rsidRDefault="00B50A35" w:rsidP="009E5B97">
      <w:pPr>
        <w:jc w:val="both"/>
        <w:rPr>
          <w:i/>
          <w:lang w:val="fr-CA"/>
        </w:rPr>
      </w:pPr>
    </w:p>
    <w:p w14:paraId="430FC52D" w14:textId="4F0C2058" w:rsidR="00B50A35" w:rsidRDefault="00B50A35" w:rsidP="009E5B97">
      <w:pPr>
        <w:jc w:val="both"/>
        <w:rPr>
          <w:i/>
          <w:lang w:val="fr-CA"/>
        </w:rPr>
      </w:pPr>
    </w:p>
    <w:p w14:paraId="1F41B75F" w14:textId="37248477" w:rsidR="00B50A35" w:rsidRDefault="00B50A35" w:rsidP="009E5B97">
      <w:pPr>
        <w:jc w:val="both"/>
        <w:rPr>
          <w:i/>
          <w:lang w:val="fr-CA"/>
        </w:rPr>
      </w:pPr>
    </w:p>
    <w:p w14:paraId="0EFA919D" w14:textId="3DB0F958" w:rsidR="00B50A35" w:rsidRDefault="00B50A35" w:rsidP="009E5B97">
      <w:pPr>
        <w:jc w:val="both"/>
        <w:rPr>
          <w:i/>
          <w:lang w:val="fr-CA"/>
        </w:rPr>
      </w:pPr>
    </w:p>
    <w:p w14:paraId="495A7F7B" w14:textId="2FD97BB5" w:rsidR="00B50A35" w:rsidRDefault="00B50A35" w:rsidP="009E5B97">
      <w:pPr>
        <w:jc w:val="both"/>
        <w:rPr>
          <w:i/>
          <w:lang w:val="fr-CA"/>
        </w:rPr>
      </w:pPr>
    </w:p>
    <w:p w14:paraId="456BA96B" w14:textId="4E4F3F78" w:rsidR="00B50A35" w:rsidRDefault="00B50A35" w:rsidP="009E5B97">
      <w:pPr>
        <w:jc w:val="both"/>
        <w:rPr>
          <w:i/>
          <w:lang w:val="fr-CA"/>
        </w:rPr>
      </w:pPr>
    </w:p>
    <w:p w14:paraId="5142B104" w14:textId="068DB8CE" w:rsidR="00B50A35" w:rsidRDefault="00B50A35" w:rsidP="009E5B97">
      <w:pPr>
        <w:jc w:val="both"/>
        <w:rPr>
          <w:i/>
          <w:lang w:val="fr-CA"/>
        </w:rPr>
      </w:pPr>
    </w:p>
    <w:p w14:paraId="05F75BDB" w14:textId="7D8B89B1" w:rsidR="00B50A35" w:rsidRDefault="00B50A35" w:rsidP="009E5B97">
      <w:pPr>
        <w:jc w:val="both"/>
        <w:rPr>
          <w:i/>
          <w:lang w:val="fr-CA"/>
        </w:rPr>
      </w:pPr>
    </w:p>
    <w:p w14:paraId="6D2E40C9" w14:textId="22785808" w:rsidR="00B50A35" w:rsidRDefault="00B50A35" w:rsidP="009E5B97">
      <w:pPr>
        <w:jc w:val="both"/>
        <w:rPr>
          <w:i/>
          <w:lang w:val="fr-CA"/>
        </w:rPr>
      </w:pPr>
    </w:p>
    <w:p w14:paraId="7DD5EBDE" w14:textId="12C68FFF" w:rsidR="00B50A35" w:rsidRDefault="00B50A35" w:rsidP="009E5B97">
      <w:pPr>
        <w:jc w:val="both"/>
        <w:rPr>
          <w:i/>
          <w:lang w:val="fr-CA"/>
        </w:rPr>
      </w:pPr>
    </w:p>
    <w:p w14:paraId="668EF649" w14:textId="158B47C2" w:rsidR="00B50A35" w:rsidRDefault="00B50A35" w:rsidP="009E5B97">
      <w:pPr>
        <w:jc w:val="both"/>
        <w:rPr>
          <w:i/>
          <w:lang w:val="fr-CA"/>
        </w:rPr>
      </w:pPr>
    </w:p>
    <w:p w14:paraId="1B4C8CE9" w14:textId="62C6794B" w:rsidR="00B50A35" w:rsidRDefault="00B50A35" w:rsidP="009E5B97">
      <w:pPr>
        <w:jc w:val="both"/>
        <w:rPr>
          <w:i/>
          <w:lang w:val="fr-CA"/>
        </w:rPr>
      </w:pPr>
    </w:p>
    <w:p w14:paraId="73282A5A" w14:textId="66EDC56A" w:rsidR="00B50A35" w:rsidRDefault="00B50A35" w:rsidP="009E5B97">
      <w:pPr>
        <w:jc w:val="both"/>
        <w:rPr>
          <w:i/>
          <w:lang w:val="fr-CA"/>
        </w:rPr>
      </w:pPr>
    </w:p>
    <w:p w14:paraId="4ABB6420" w14:textId="11FCF9B1" w:rsidR="00B50A35" w:rsidRDefault="00B50A35" w:rsidP="009E5B97">
      <w:pPr>
        <w:jc w:val="both"/>
        <w:rPr>
          <w:i/>
          <w:lang w:val="fr-CA"/>
        </w:rPr>
      </w:pPr>
    </w:p>
    <w:p w14:paraId="3103BB84" w14:textId="773D83FA" w:rsidR="00B50A35" w:rsidRDefault="00B50A35" w:rsidP="009E5B97">
      <w:pPr>
        <w:jc w:val="both"/>
        <w:rPr>
          <w:i/>
          <w:lang w:val="fr-CA"/>
        </w:rPr>
      </w:pPr>
    </w:p>
    <w:p w14:paraId="0DFD0389" w14:textId="3E7D6008" w:rsidR="00B50A35" w:rsidRDefault="00B50A35" w:rsidP="009E5B97">
      <w:pPr>
        <w:jc w:val="both"/>
        <w:rPr>
          <w:i/>
          <w:lang w:val="fr-CA"/>
        </w:rPr>
      </w:pPr>
    </w:p>
    <w:p w14:paraId="6AD9F4C3" w14:textId="468FBF38" w:rsidR="00B50A35" w:rsidRDefault="00B50A35" w:rsidP="009E5B97">
      <w:pPr>
        <w:jc w:val="both"/>
        <w:rPr>
          <w:i/>
          <w:lang w:val="fr-CA"/>
        </w:rPr>
      </w:pPr>
    </w:p>
    <w:p w14:paraId="13A7B438" w14:textId="23B978E6" w:rsidR="00B50A35" w:rsidRDefault="00B50A35" w:rsidP="009E5B97">
      <w:pPr>
        <w:jc w:val="both"/>
        <w:rPr>
          <w:i/>
          <w:lang w:val="fr-CA"/>
        </w:rPr>
      </w:pPr>
    </w:p>
    <w:p w14:paraId="1D5FDE02" w14:textId="01D4AD06" w:rsidR="00B50A35" w:rsidRDefault="00B50A35" w:rsidP="009E5B97">
      <w:pPr>
        <w:jc w:val="both"/>
        <w:rPr>
          <w:i/>
          <w:lang w:val="fr-CA"/>
        </w:rPr>
      </w:pPr>
    </w:p>
    <w:p w14:paraId="56FE7ECB" w14:textId="7C5313C0" w:rsidR="00B50A35" w:rsidRDefault="00B50A35" w:rsidP="009E5B97">
      <w:pPr>
        <w:jc w:val="both"/>
        <w:rPr>
          <w:i/>
          <w:lang w:val="fr-CA"/>
        </w:rPr>
      </w:pPr>
    </w:p>
    <w:p w14:paraId="1A29B413" w14:textId="4CEDF22D" w:rsidR="00B50A35" w:rsidRDefault="00B50A35" w:rsidP="009E5B97">
      <w:pPr>
        <w:jc w:val="both"/>
        <w:rPr>
          <w:i/>
          <w:lang w:val="fr-CA"/>
        </w:rPr>
      </w:pPr>
    </w:p>
    <w:p w14:paraId="5F7087CE" w14:textId="7B16D368" w:rsidR="00B50A35" w:rsidRDefault="00B50A35" w:rsidP="009E5B97">
      <w:pPr>
        <w:jc w:val="both"/>
        <w:rPr>
          <w:i/>
          <w:lang w:val="fr-CA"/>
        </w:rPr>
      </w:pPr>
    </w:p>
    <w:p w14:paraId="35B93A5D" w14:textId="1E00C5BF" w:rsidR="00B50A35" w:rsidRDefault="00B50A35" w:rsidP="009E5B97">
      <w:pPr>
        <w:jc w:val="both"/>
        <w:rPr>
          <w:i/>
          <w:lang w:val="fr-CA"/>
        </w:rPr>
      </w:pPr>
    </w:p>
    <w:p w14:paraId="1EAF0090" w14:textId="3AB5556D" w:rsidR="00B50A35" w:rsidRDefault="00B50A35" w:rsidP="009E5B97">
      <w:pPr>
        <w:jc w:val="both"/>
        <w:rPr>
          <w:i/>
          <w:lang w:val="fr-CA"/>
        </w:rPr>
      </w:pPr>
    </w:p>
    <w:p w14:paraId="599B0A84" w14:textId="77777777" w:rsidR="00B50A35" w:rsidRPr="00337D60" w:rsidRDefault="00B50A35" w:rsidP="009E5B97">
      <w:pPr>
        <w:jc w:val="both"/>
        <w:rPr>
          <w:i/>
          <w:lang w:val="fr-CA"/>
        </w:rPr>
      </w:pPr>
    </w:p>
    <w:p w14:paraId="554673C4" w14:textId="6E9184A7" w:rsidR="009E5B97" w:rsidRPr="003163A9" w:rsidRDefault="009E5B97" w:rsidP="009E5B97">
      <w:pPr>
        <w:pStyle w:val="Heading2"/>
        <w:pBdr>
          <w:top w:val="single" w:sz="4" w:space="1" w:color="auto"/>
          <w:left w:val="single" w:sz="4" w:space="4" w:color="auto"/>
          <w:bottom w:val="single" w:sz="4" w:space="1" w:color="auto"/>
          <w:right w:val="single" w:sz="4" w:space="4" w:color="auto"/>
        </w:pBdr>
        <w:shd w:val="clear" w:color="auto" w:fill="1F497D" w:themeFill="text2"/>
        <w:tabs>
          <w:tab w:val="left" w:pos="325"/>
        </w:tabs>
        <w:spacing w:before="120" w:line="276" w:lineRule="auto"/>
        <w:jc w:val="center"/>
        <w:rPr>
          <w:rFonts w:asciiTheme="minorHAnsi" w:hAnsiTheme="minorHAnsi" w:cstheme="minorHAnsi"/>
          <w:b/>
          <w:color w:val="FFFFFF" w:themeColor="background1"/>
          <w:sz w:val="24"/>
          <w:szCs w:val="24"/>
          <w:lang w:val="fr-CA"/>
        </w:rPr>
      </w:pPr>
      <w:r w:rsidRPr="003163A9">
        <w:rPr>
          <w:rFonts w:asciiTheme="minorHAnsi" w:hAnsiTheme="minorHAnsi" w:cstheme="minorHAnsi"/>
          <w:b/>
          <w:color w:val="FFFFFF" w:themeColor="background1"/>
          <w:sz w:val="24"/>
          <w:szCs w:val="24"/>
          <w:lang w:val="fr-CA"/>
        </w:rPr>
        <w:lastRenderedPageBreak/>
        <w:t>Évaluateur / Évaluatrice #</w:t>
      </w:r>
      <w:r>
        <w:rPr>
          <w:rFonts w:asciiTheme="minorHAnsi" w:hAnsiTheme="minorHAnsi" w:cstheme="minorHAnsi"/>
          <w:b/>
          <w:color w:val="FFFFFF" w:themeColor="background1"/>
          <w:sz w:val="24"/>
          <w:szCs w:val="24"/>
          <w:lang w:val="fr-CA"/>
        </w:rPr>
        <w:t>4</w:t>
      </w:r>
    </w:p>
    <w:p w14:paraId="0AD40A63" w14:textId="77777777" w:rsidR="009E5B97" w:rsidRPr="003163A9" w:rsidRDefault="009E5B97" w:rsidP="009E5B97">
      <w:pPr>
        <w:shd w:val="clear" w:color="auto" w:fill="C6D9F1" w:themeFill="text2" w:themeFillTint="33"/>
        <w:spacing w:before="240" w:after="240" w:line="276" w:lineRule="auto"/>
        <w:rPr>
          <w:rFonts w:cstheme="minorHAnsi"/>
          <w:b/>
          <w:lang w:val="fr-CA"/>
        </w:rPr>
      </w:pPr>
      <w:r w:rsidRPr="003163A9">
        <w:rPr>
          <w:rFonts w:cstheme="minorHAnsi"/>
          <w:b/>
          <w:lang w:val="fr-CA"/>
        </w:rPr>
        <w:t>Nom, grade le plus élevé et rang (par ex., agrégé) de l'évaluateur externe proposé</w:t>
      </w:r>
    </w:p>
    <w:tbl>
      <w:tblPr>
        <w:tblStyle w:val="TableGrid"/>
        <w:tblW w:w="0" w:type="auto"/>
        <w:tblLook w:val="04A0" w:firstRow="1" w:lastRow="0" w:firstColumn="1" w:lastColumn="0" w:noHBand="0" w:noVBand="1"/>
      </w:tblPr>
      <w:tblGrid>
        <w:gridCol w:w="8828"/>
      </w:tblGrid>
      <w:tr w:rsidR="00D5352D" w:rsidRPr="00B50A35" w14:paraId="6C60D9F2" w14:textId="77777777" w:rsidTr="0084718E">
        <w:tc>
          <w:tcPr>
            <w:tcW w:w="8828" w:type="dxa"/>
          </w:tcPr>
          <w:p w14:paraId="12C00A89" w14:textId="77777777" w:rsidR="00D5352D" w:rsidRDefault="00D5352D" w:rsidP="0084718E">
            <w:pPr>
              <w:spacing w:after="60"/>
              <w:rPr>
                <w:rFonts w:cstheme="minorHAnsi"/>
                <w:lang w:val="fr-CA"/>
              </w:rPr>
            </w:pPr>
          </w:p>
        </w:tc>
      </w:tr>
    </w:tbl>
    <w:p w14:paraId="5A96113F" w14:textId="77777777" w:rsidR="00D5352D" w:rsidRPr="003163A9" w:rsidRDefault="00D5352D" w:rsidP="00D5352D">
      <w:pPr>
        <w:spacing w:after="60"/>
        <w:rPr>
          <w:rFonts w:cstheme="minorHAnsi"/>
          <w:lang w:val="fr-CA"/>
        </w:rPr>
      </w:pPr>
    </w:p>
    <w:p w14:paraId="0D3295A3" w14:textId="77777777" w:rsidR="009E5B97" w:rsidRPr="003163A9" w:rsidRDefault="009E5B97" w:rsidP="009E5B97">
      <w:pPr>
        <w:shd w:val="clear" w:color="auto" w:fill="C6D9F1" w:themeFill="text2" w:themeFillTint="33"/>
        <w:spacing w:before="240" w:after="240" w:line="276" w:lineRule="auto"/>
        <w:rPr>
          <w:rFonts w:cstheme="minorHAnsi"/>
          <w:b/>
          <w:lang w:val="fr-CA"/>
        </w:rPr>
      </w:pPr>
      <w:r w:rsidRPr="003163A9">
        <w:rPr>
          <w:rFonts w:cstheme="minorHAnsi"/>
          <w:b/>
          <w:lang w:val="fr-CA"/>
        </w:rPr>
        <w:t>Établissement d’origine et coordonnées</w:t>
      </w:r>
    </w:p>
    <w:tbl>
      <w:tblPr>
        <w:tblStyle w:val="TableGrid"/>
        <w:tblW w:w="0" w:type="auto"/>
        <w:tblLook w:val="04A0" w:firstRow="1" w:lastRow="0" w:firstColumn="1" w:lastColumn="0" w:noHBand="0" w:noVBand="1"/>
      </w:tblPr>
      <w:tblGrid>
        <w:gridCol w:w="8828"/>
      </w:tblGrid>
      <w:tr w:rsidR="00D5352D" w14:paraId="5EBFBCA6" w14:textId="77777777" w:rsidTr="0084718E">
        <w:tc>
          <w:tcPr>
            <w:tcW w:w="8828" w:type="dxa"/>
          </w:tcPr>
          <w:p w14:paraId="4A20934D" w14:textId="77777777" w:rsidR="00D5352D" w:rsidRDefault="00D5352D" w:rsidP="0084718E">
            <w:pPr>
              <w:spacing w:after="60"/>
              <w:rPr>
                <w:rFonts w:cstheme="minorHAnsi"/>
                <w:lang w:val="fr-CA"/>
              </w:rPr>
            </w:pPr>
          </w:p>
        </w:tc>
      </w:tr>
    </w:tbl>
    <w:p w14:paraId="7CB517AC" w14:textId="77777777" w:rsidR="00D5352D" w:rsidRPr="003163A9" w:rsidRDefault="00D5352D" w:rsidP="00D5352D">
      <w:pPr>
        <w:spacing w:after="60"/>
        <w:rPr>
          <w:rFonts w:cstheme="minorHAnsi"/>
          <w:lang w:val="fr-CA"/>
        </w:rPr>
      </w:pPr>
    </w:p>
    <w:p w14:paraId="5D9CCC9F"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Domaine(s) de spécialisation</w:t>
      </w:r>
    </w:p>
    <w:tbl>
      <w:tblPr>
        <w:tblStyle w:val="TableGrid"/>
        <w:tblW w:w="0" w:type="auto"/>
        <w:tblLook w:val="04A0" w:firstRow="1" w:lastRow="0" w:firstColumn="1" w:lastColumn="0" w:noHBand="0" w:noVBand="1"/>
      </w:tblPr>
      <w:tblGrid>
        <w:gridCol w:w="8828"/>
      </w:tblGrid>
      <w:tr w:rsidR="00D5352D" w14:paraId="00777B58" w14:textId="77777777" w:rsidTr="0084718E">
        <w:tc>
          <w:tcPr>
            <w:tcW w:w="8828" w:type="dxa"/>
          </w:tcPr>
          <w:p w14:paraId="4A5A2CDA" w14:textId="77777777" w:rsidR="00D5352D" w:rsidRDefault="00D5352D" w:rsidP="0084718E">
            <w:pPr>
              <w:spacing w:after="60"/>
              <w:rPr>
                <w:rFonts w:cstheme="minorHAnsi"/>
                <w:lang w:val="fr-CA"/>
              </w:rPr>
            </w:pPr>
          </w:p>
        </w:tc>
      </w:tr>
    </w:tbl>
    <w:p w14:paraId="02C391C6" w14:textId="77777777" w:rsidR="00D5352D" w:rsidRPr="003163A9" w:rsidRDefault="00D5352D" w:rsidP="00D5352D">
      <w:pPr>
        <w:spacing w:after="60"/>
        <w:rPr>
          <w:rFonts w:cstheme="minorHAnsi"/>
          <w:lang w:val="fr-CA"/>
        </w:rPr>
      </w:pPr>
    </w:p>
    <w:p w14:paraId="62948B52"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Expérience administrative, direction d’un programme ou gestion d’une unité / d’une faculté</w:t>
      </w:r>
    </w:p>
    <w:tbl>
      <w:tblPr>
        <w:tblStyle w:val="TableGrid"/>
        <w:tblW w:w="0" w:type="auto"/>
        <w:tblLook w:val="04A0" w:firstRow="1" w:lastRow="0" w:firstColumn="1" w:lastColumn="0" w:noHBand="0" w:noVBand="1"/>
      </w:tblPr>
      <w:tblGrid>
        <w:gridCol w:w="8828"/>
      </w:tblGrid>
      <w:tr w:rsidR="00D5352D" w:rsidRPr="00B50A35" w14:paraId="011504DE" w14:textId="77777777" w:rsidTr="0084718E">
        <w:tc>
          <w:tcPr>
            <w:tcW w:w="8828" w:type="dxa"/>
          </w:tcPr>
          <w:p w14:paraId="23BC1241" w14:textId="77777777" w:rsidR="00D5352D" w:rsidRDefault="00D5352D" w:rsidP="0084718E">
            <w:pPr>
              <w:spacing w:after="60"/>
              <w:rPr>
                <w:rFonts w:cstheme="minorHAnsi"/>
                <w:lang w:val="fr-CA"/>
              </w:rPr>
            </w:pPr>
          </w:p>
        </w:tc>
      </w:tr>
    </w:tbl>
    <w:p w14:paraId="1E687B26" w14:textId="77777777" w:rsidR="00D5352D" w:rsidRPr="003163A9" w:rsidRDefault="00D5352D" w:rsidP="00D5352D">
      <w:pPr>
        <w:spacing w:after="60"/>
        <w:rPr>
          <w:rFonts w:cstheme="minorHAnsi"/>
          <w:lang w:val="fr-CA"/>
        </w:rPr>
      </w:pPr>
    </w:p>
    <w:p w14:paraId="74AD4CAD"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 xml:space="preserve">Expérience </w:t>
      </w:r>
      <w:r>
        <w:rPr>
          <w:rFonts w:cstheme="minorHAnsi"/>
          <w:b/>
          <w:lang w:val="fr-CA"/>
        </w:rPr>
        <w:t>de direction de thèses aux cycles supérieures</w:t>
      </w:r>
    </w:p>
    <w:tbl>
      <w:tblPr>
        <w:tblStyle w:val="TableGrid"/>
        <w:tblW w:w="0" w:type="auto"/>
        <w:tblLook w:val="04A0" w:firstRow="1" w:lastRow="0" w:firstColumn="1" w:lastColumn="0" w:noHBand="0" w:noVBand="1"/>
      </w:tblPr>
      <w:tblGrid>
        <w:gridCol w:w="8828"/>
      </w:tblGrid>
      <w:tr w:rsidR="00D5352D" w:rsidRPr="00B50A35" w14:paraId="77AB0C93" w14:textId="77777777" w:rsidTr="0084718E">
        <w:tc>
          <w:tcPr>
            <w:tcW w:w="8828" w:type="dxa"/>
          </w:tcPr>
          <w:p w14:paraId="29492F5F" w14:textId="77777777" w:rsidR="00D5352D" w:rsidRDefault="00D5352D" w:rsidP="0084718E">
            <w:pPr>
              <w:spacing w:after="60"/>
              <w:rPr>
                <w:rFonts w:cstheme="minorHAnsi"/>
                <w:lang w:val="fr-CA"/>
              </w:rPr>
            </w:pPr>
          </w:p>
        </w:tc>
      </w:tr>
    </w:tbl>
    <w:p w14:paraId="780E6506" w14:textId="77777777" w:rsidR="00D5352D" w:rsidRPr="003163A9" w:rsidRDefault="00D5352D" w:rsidP="00D5352D">
      <w:pPr>
        <w:spacing w:after="60"/>
        <w:rPr>
          <w:rFonts w:cstheme="minorHAnsi"/>
          <w:lang w:val="fr-CA"/>
        </w:rPr>
      </w:pPr>
    </w:p>
    <w:p w14:paraId="7D3AAFBF"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Compétences linguistiques</w:t>
      </w:r>
      <w:r>
        <w:rPr>
          <w:rFonts w:cstheme="minorHAnsi"/>
          <w:b/>
          <w:lang w:val="fr-CA"/>
        </w:rPr>
        <w:t xml:space="preserve"> (bilinguisme)</w:t>
      </w:r>
    </w:p>
    <w:p w14:paraId="4F753151" w14:textId="77777777" w:rsidR="009E5B97" w:rsidRDefault="009E5B97" w:rsidP="009E5B97">
      <w:pPr>
        <w:rPr>
          <w:rFonts w:cstheme="minorHAnsi"/>
          <w:i/>
          <w:color w:val="1F497D" w:themeColor="text2"/>
          <w:sz w:val="19"/>
          <w:szCs w:val="19"/>
          <w:lang w:val="fr-CA"/>
        </w:rPr>
      </w:pPr>
      <w:r>
        <w:rPr>
          <w:rFonts w:cstheme="minorHAnsi"/>
          <w:i/>
          <w:color w:val="1F497D" w:themeColor="text2"/>
          <w:sz w:val="19"/>
          <w:szCs w:val="19"/>
          <w:lang w:val="fr-CA"/>
        </w:rPr>
        <w:t>Niveau a</w:t>
      </w:r>
      <w:r w:rsidRPr="0076213B">
        <w:rPr>
          <w:rFonts w:cstheme="minorHAnsi"/>
          <w:i/>
          <w:color w:val="1F497D" w:themeColor="text2"/>
          <w:sz w:val="19"/>
          <w:szCs w:val="19"/>
          <w:lang w:val="fr-CA"/>
        </w:rPr>
        <w:t>ctif</w:t>
      </w:r>
      <w:r>
        <w:rPr>
          <w:rFonts w:cstheme="minorHAnsi"/>
          <w:i/>
          <w:color w:val="1F497D" w:themeColor="text2"/>
          <w:sz w:val="19"/>
          <w:szCs w:val="19"/>
          <w:lang w:val="fr-CA"/>
        </w:rPr>
        <w:t> :</w:t>
      </w:r>
      <w:r w:rsidRPr="0076213B">
        <w:rPr>
          <w:rFonts w:cstheme="minorHAnsi"/>
          <w:i/>
          <w:color w:val="1F497D" w:themeColor="text2"/>
          <w:sz w:val="19"/>
          <w:szCs w:val="19"/>
          <w:lang w:val="fr-CA"/>
        </w:rPr>
        <w:t xml:space="preserve"> capacité de parler, d’écrire et de comprendre (</w:t>
      </w:r>
      <w:r>
        <w:rPr>
          <w:rFonts w:cstheme="minorHAnsi"/>
          <w:i/>
          <w:color w:val="1F497D" w:themeColor="text2"/>
          <w:sz w:val="19"/>
          <w:szCs w:val="19"/>
          <w:lang w:val="fr-CA"/>
        </w:rPr>
        <w:t>à l’o</w:t>
      </w:r>
      <w:r w:rsidRPr="0076213B">
        <w:rPr>
          <w:rFonts w:cstheme="minorHAnsi"/>
          <w:i/>
          <w:color w:val="1F497D" w:themeColor="text2"/>
          <w:sz w:val="19"/>
          <w:szCs w:val="19"/>
          <w:lang w:val="fr-CA"/>
        </w:rPr>
        <w:t>ral et</w:t>
      </w:r>
      <w:r>
        <w:rPr>
          <w:rFonts w:cstheme="minorHAnsi"/>
          <w:i/>
          <w:color w:val="1F497D" w:themeColor="text2"/>
          <w:sz w:val="19"/>
          <w:szCs w:val="19"/>
          <w:lang w:val="fr-CA"/>
        </w:rPr>
        <w:t xml:space="preserve"> à l’</w:t>
      </w:r>
      <w:r w:rsidRPr="0076213B">
        <w:rPr>
          <w:rFonts w:cstheme="minorHAnsi"/>
          <w:i/>
          <w:color w:val="1F497D" w:themeColor="text2"/>
          <w:sz w:val="19"/>
          <w:szCs w:val="19"/>
          <w:lang w:val="fr-CA"/>
        </w:rPr>
        <w:t>écrit)</w:t>
      </w:r>
      <w:r>
        <w:rPr>
          <w:rFonts w:cstheme="minorHAnsi"/>
          <w:i/>
          <w:color w:val="1F497D" w:themeColor="text2"/>
          <w:sz w:val="19"/>
          <w:szCs w:val="19"/>
          <w:lang w:val="fr-CA"/>
        </w:rPr>
        <w:t xml:space="preserve"> </w:t>
      </w:r>
    </w:p>
    <w:p w14:paraId="5DF1BEE0" w14:textId="77777777" w:rsidR="009E5B97" w:rsidRPr="003163A9" w:rsidRDefault="009E5B97" w:rsidP="009E5B97">
      <w:pPr>
        <w:spacing w:after="240"/>
        <w:rPr>
          <w:rFonts w:cstheme="minorHAnsi"/>
          <w:i/>
          <w:color w:val="1F497D" w:themeColor="text2"/>
          <w:sz w:val="19"/>
          <w:szCs w:val="19"/>
          <w:lang w:val="fr-CA"/>
        </w:rPr>
      </w:pPr>
      <w:r>
        <w:rPr>
          <w:rFonts w:cstheme="minorHAnsi"/>
          <w:i/>
          <w:color w:val="1F497D" w:themeColor="text2"/>
          <w:sz w:val="19"/>
          <w:szCs w:val="19"/>
          <w:lang w:val="fr-CA"/>
        </w:rPr>
        <w:t xml:space="preserve">Niveau passif : </w:t>
      </w:r>
      <w:r w:rsidRPr="0076213B">
        <w:rPr>
          <w:rFonts w:cstheme="minorHAnsi"/>
          <w:i/>
          <w:color w:val="1F497D" w:themeColor="text2"/>
          <w:sz w:val="19"/>
          <w:szCs w:val="19"/>
          <w:lang w:val="fr-CA"/>
        </w:rPr>
        <w:t>capacité de comprendre (</w:t>
      </w:r>
      <w:r>
        <w:rPr>
          <w:rFonts w:cstheme="minorHAnsi"/>
          <w:i/>
          <w:color w:val="1F497D" w:themeColor="text2"/>
          <w:sz w:val="19"/>
          <w:szCs w:val="19"/>
          <w:lang w:val="fr-CA"/>
        </w:rPr>
        <w:t>à l’</w:t>
      </w:r>
      <w:r w:rsidRPr="0076213B">
        <w:rPr>
          <w:rFonts w:cstheme="minorHAnsi"/>
          <w:i/>
          <w:color w:val="1F497D" w:themeColor="text2"/>
          <w:sz w:val="19"/>
          <w:szCs w:val="19"/>
          <w:lang w:val="fr-CA"/>
        </w:rPr>
        <w:t xml:space="preserve">oral et </w:t>
      </w:r>
      <w:r>
        <w:rPr>
          <w:rFonts w:cstheme="minorHAnsi"/>
          <w:i/>
          <w:color w:val="1F497D" w:themeColor="text2"/>
          <w:sz w:val="19"/>
          <w:szCs w:val="19"/>
          <w:lang w:val="fr-CA"/>
        </w:rPr>
        <w:t>l’</w:t>
      </w:r>
      <w:r w:rsidRPr="0076213B">
        <w:rPr>
          <w:rFonts w:cstheme="minorHAnsi"/>
          <w:i/>
          <w:color w:val="1F497D" w:themeColor="text2"/>
          <w:sz w:val="19"/>
          <w:szCs w:val="19"/>
          <w:lang w:val="fr-CA"/>
        </w:rPr>
        <w:t>écrit) mais non de parler ou d’écrire</w:t>
      </w:r>
    </w:p>
    <w:p w14:paraId="678D4406" w14:textId="77777777" w:rsidR="00021E8B" w:rsidRPr="00DC0237" w:rsidRDefault="00021E8B" w:rsidP="00021E8B">
      <w:pPr>
        <w:pStyle w:val="ListParagraph"/>
        <w:numPr>
          <w:ilvl w:val="0"/>
          <w:numId w:val="11"/>
        </w:numPr>
        <w:tabs>
          <w:tab w:val="left" w:pos="1620"/>
          <w:tab w:val="left" w:pos="2160"/>
          <w:tab w:val="left" w:pos="3240"/>
          <w:tab w:val="left" w:pos="3780"/>
        </w:tabs>
        <w:spacing w:after="60"/>
        <w:ind w:left="427"/>
        <w:contextualSpacing w:val="0"/>
        <w:rPr>
          <w:rFonts w:cstheme="minorHAnsi"/>
          <w:lang w:val="fr-CA"/>
        </w:rPr>
      </w:pPr>
      <w:r w:rsidRPr="00DC0237">
        <w:rPr>
          <w:rFonts w:cstheme="minorHAnsi"/>
          <w:lang w:val="fr-CA"/>
        </w:rPr>
        <w:t xml:space="preserve">Français : </w:t>
      </w:r>
      <w:r w:rsidRPr="00DC0237">
        <w:rPr>
          <w:rFonts w:cstheme="minorHAnsi"/>
          <w:lang w:val="fr-CA"/>
        </w:rPr>
        <w:tab/>
      </w:r>
      <w:sdt>
        <w:sdtPr>
          <w:rPr>
            <w:rFonts w:ascii="Times New Roman" w:hAnsi="Times New Roman" w:cs="Times New Roman"/>
            <w:bCs/>
            <w:sz w:val="24"/>
            <w:szCs w:val="24"/>
            <w:lang w:val="fr-CA"/>
          </w:rPr>
          <w:id w:val="-929653635"/>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w:t>
      </w:r>
      <w:r w:rsidRPr="00DC0237">
        <w:rPr>
          <w:rFonts w:cstheme="minorHAnsi"/>
          <w:lang w:val="fr-CA"/>
        </w:rPr>
        <w:t>Actif</w:t>
      </w:r>
      <w:r>
        <w:rPr>
          <w:rFonts w:cstheme="minorHAnsi"/>
          <w:lang w:val="fr-CA"/>
        </w:rPr>
        <w:tab/>
      </w:r>
      <w:sdt>
        <w:sdtPr>
          <w:rPr>
            <w:rFonts w:ascii="Times New Roman" w:hAnsi="Times New Roman" w:cs="Times New Roman"/>
            <w:bCs/>
            <w:sz w:val="24"/>
            <w:szCs w:val="24"/>
            <w:lang w:val="fr-CA"/>
          </w:rPr>
          <w:id w:val="-884860903"/>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Pass</w:t>
      </w:r>
      <w:r w:rsidRPr="00DC0237">
        <w:rPr>
          <w:rFonts w:cstheme="minorHAnsi"/>
          <w:lang w:val="fr-CA"/>
        </w:rPr>
        <w:t>if</w:t>
      </w:r>
    </w:p>
    <w:p w14:paraId="317799C9" w14:textId="77777777" w:rsidR="00021E8B" w:rsidRPr="003163A9" w:rsidRDefault="00021E8B" w:rsidP="00021E8B">
      <w:pPr>
        <w:pStyle w:val="ListParagraph"/>
        <w:numPr>
          <w:ilvl w:val="0"/>
          <w:numId w:val="11"/>
        </w:numPr>
        <w:tabs>
          <w:tab w:val="left" w:pos="1620"/>
          <w:tab w:val="left" w:pos="2160"/>
          <w:tab w:val="left" w:pos="3240"/>
          <w:tab w:val="left" w:pos="3780"/>
        </w:tabs>
        <w:spacing w:after="60"/>
        <w:ind w:left="427"/>
        <w:contextualSpacing w:val="0"/>
        <w:rPr>
          <w:rFonts w:cstheme="minorHAnsi"/>
          <w:lang w:val="fr-CA"/>
        </w:rPr>
      </w:pPr>
      <w:r>
        <w:rPr>
          <w:rFonts w:cstheme="minorHAnsi"/>
          <w:lang w:val="fr-CA"/>
        </w:rPr>
        <w:t xml:space="preserve">Anglais </w:t>
      </w:r>
      <w:r w:rsidRPr="003163A9">
        <w:rPr>
          <w:rFonts w:cstheme="minorHAnsi"/>
          <w:lang w:val="fr-CA"/>
        </w:rPr>
        <w:t>:</w:t>
      </w:r>
      <w:r w:rsidRPr="00DC0237">
        <w:rPr>
          <w:rFonts w:cstheme="minorHAnsi"/>
          <w:lang w:val="fr-CA"/>
        </w:rPr>
        <w:t xml:space="preserve"> </w:t>
      </w:r>
      <w:r>
        <w:rPr>
          <w:rFonts w:cstheme="minorHAnsi"/>
          <w:lang w:val="fr-CA"/>
        </w:rPr>
        <w:tab/>
      </w:r>
      <w:sdt>
        <w:sdtPr>
          <w:rPr>
            <w:rFonts w:ascii="Times New Roman" w:hAnsi="Times New Roman" w:cs="Times New Roman"/>
            <w:bCs/>
            <w:sz w:val="24"/>
            <w:szCs w:val="24"/>
            <w:lang w:val="fr-CA"/>
          </w:rPr>
          <w:id w:val="-1061710100"/>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w:t>
      </w:r>
      <w:r w:rsidRPr="00DC0237">
        <w:rPr>
          <w:rFonts w:cstheme="minorHAnsi"/>
          <w:lang w:val="fr-CA"/>
        </w:rPr>
        <w:t>Actif</w:t>
      </w:r>
      <w:r>
        <w:rPr>
          <w:rFonts w:cstheme="minorHAnsi"/>
          <w:lang w:val="fr-CA"/>
        </w:rPr>
        <w:tab/>
      </w:r>
      <w:sdt>
        <w:sdtPr>
          <w:rPr>
            <w:rFonts w:ascii="Times New Roman" w:hAnsi="Times New Roman" w:cs="Times New Roman"/>
            <w:bCs/>
            <w:sz w:val="24"/>
            <w:szCs w:val="24"/>
            <w:lang w:val="fr-CA"/>
          </w:rPr>
          <w:id w:val="713927833"/>
          <w14:checkbox>
            <w14:checked w14:val="0"/>
            <w14:checkedState w14:val="2612" w14:font="MS Gothic"/>
            <w14:uncheckedState w14:val="2610" w14:font="MS Gothic"/>
          </w14:checkbox>
        </w:sdtPr>
        <w:sdtEndPr/>
        <w:sdtContent>
          <w:r>
            <w:rPr>
              <w:rFonts w:ascii="MS Gothic" w:eastAsia="MS Gothic" w:hAnsi="MS Gothic" w:cs="Times New Roman" w:hint="eastAsia"/>
              <w:bCs/>
              <w:sz w:val="24"/>
              <w:szCs w:val="24"/>
              <w:lang w:val="fr-CA"/>
            </w:rPr>
            <w:t>☐</w:t>
          </w:r>
        </w:sdtContent>
      </w:sdt>
      <w:r>
        <w:rPr>
          <w:rFonts w:cstheme="minorHAnsi"/>
          <w:lang w:val="fr-CA"/>
        </w:rPr>
        <w:t xml:space="preserve"> Pass</w:t>
      </w:r>
      <w:r w:rsidRPr="00DC0237">
        <w:rPr>
          <w:rFonts w:cstheme="minorHAnsi"/>
          <w:lang w:val="fr-CA"/>
        </w:rPr>
        <w:t>if</w:t>
      </w:r>
    </w:p>
    <w:p w14:paraId="02A7B01D" w14:textId="77777777" w:rsidR="009E5B97" w:rsidRPr="00155ACA"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Affiliations antérieures avec l'Université d'Ottawa, le cas échéant</w:t>
      </w:r>
    </w:p>
    <w:p w14:paraId="761BEC20" w14:textId="69DCB2D2" w:rsidR="009E5B97" w:rsidRDefault="009E5B97" w:rsidP="00021E8B">
      <w:pPr>
        <w:spacing w:after="60"/>
        <w:rPr>
          <w:rFonts w:cstheme="minorHAnsi"/>
          <w:lang w:val="fr-CA"/>
        </w:rPr>
      </w:pPr>
    </w:p>
    <w:tbl>
      <w:tblPr>
        <w:tblStyle w:val="TableGrid"/>
        <w:tblW w:w="0" w:type="auto"/>
        <w:tblLook w:val="04A0" w:firstRow="1" w:lastRow="0" w:firstColumn="1" w:lastColumn="0" w:noHBand="0" w:noVBand="1"/>
      </w:tblPr>
      <w:tblGrid>
        <w:gridCol w:w="8828"/>
      </w:tblGrid>
      <w:tr w:rsidR="00D5352D" w:rsidRPr="00B50A35" w14:paraId="3F8ECC50" w14:textId="77777777" w:rsidTr="0084718E">
        <w:tc>
          <w:tcPr>
            <w:tcW w:w="8828" w:type="dxa"/>
          </w:tcPr>
          <w:p w14:paraId="5B46A0AC" w14:textId="77777777" w:rsidR="00D5352D" w:rsidRDefault="00D5352D" w:rsidP="0084718E">
            <w:pPr>
              <w:spacing w:after="60"/>
              <w:rPr>
                <w:rFonts w:cstheme="minorHAnsi"/>
                <w:lang w:val="fr-CA"/>
              </w:rPr>
            </w:pPr>
          </w:p>
        </w:tc>
      </w:tr>
    </w:tbl>
    <w:p w14:paraId="6440ED21" w14:textId="77777777" w:rsidR="00D5352D" w:rsidRPr="003163A9" w:rsidRDefault="00D5352D" w:rsidP="00D5352D">
      <w:pPr>
        <w:spacing w:after="60"/>
        <w:rPr>
          <w:rFonts w:cstheme="minorHAnsi"/>
          <w:lang w:val="fr-CA"/>
        </w:rPr>
      </w:pPr>
    </w:p>
    <w:p w14:paraId="283E6C2F"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Disponibilité</w:t>
      </w:r>
    </w:p>
    <w:p w14:paraId="7DC9087C" w14:textId="77777777" w:rsidR="009E5B97" w:rsidRPr="003163A9" w:rsidRDefault="009E5B97" w:rsidP="009E5B97">
      <w:pPr>
        <w:spacing w:after="240"/>
        <w:jc w:val="both"/>
        <w:rPr>
          <w:rFonts w:cstheme="minorHAnsi"/>
          <w:lang w:val="fr-CA"/>
        </w:rPr>
      </w:pPr>
      <w:r w:rsidRPr="003163A9">
        <w:rPr>
          <w:rFonts w:cstheme="minorHAnsi"/>
          <w:i/>
          <w:color w:val="1F497D" w:themeColor="text2"/>
          <w:sz w:val="20"/>
          <w:szCs w:val="20"/>
          <w:lang w:val="fr-CA"/>
        </w:rPr>
        <w:t>Inscrivez les périodes pendant lesquelles l'évaluateur externe proposé prévoit être disponible, ou non, au cours de la prochaine année universitaire (assistera à un colloque en février ; enseigne les lundis, aucun conflit en janvier, etc.) si l’information est disponible.</w:t>
      </w:r>
    </w:p>
    <w:tbl>
      <w:tblPr>
        <w:tblStyle w:val="TableGrid"/>
        <w:tblW w:w="0" w:type="auto"/>
        <w:tblLook w:val="04A0" w:firstRow="1" w:lastRow="0" w:firstColumn="1" w:lastColumn="0" w:noHBand="0" w:noVBand="1"/>
      </w:tblPr>
      <w:tblGrid>
        <w:gridCol w:w="8828"/>
      </w:tblGrid>
      <w:tr w:rsidR="00D5352D" w:rsidRPr="00B50A35" w14:paraId="1252F5AB" w14:textId="77777777" w:rsidTr="0084718E">
        <w:tc>
          <w:tcPr>
            <w:tcW w:w="8828" w:type="dxa"/>
          </w:tcPr>
          <w:p w14:paraId="29D6038D" w14:textId="77777777" w:rsidR="00D5352D" w:rsidRDefault="00D5352D" w:rsidP="0084718E">
            <w:pPr>
              <w:spacing w:after="60"/>
              <w:rPr>
                <w:rFonts w:cstheme="minorHAnsi"/>
                <w:lang w:val="fr-CA"/>
              </w:rPr>
            </w:pPr>
          </w:p>
        </w:tc>
      </w:tr>
    </w:tbl>
    <w:p w14:paraId="13A75280" w14:textId="77777777" w:rsidR="00D5352D" w:rsidRPr="003163A9" w:rsidRDefault="00D5352D" w:rsidP="00D5352D">
      <w:pPr>
        <w:spacing w:after="60"/>
        <w:rPr>
          <w:rFonts w:cstheme="minorHAnsi"/>
          <w:lang w:val="fr-CA"/>
        </w:rPr>
      </w:pPr>
    </w:p>
    <w:p w14:paraId="48F74E3E"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lastRenderedPageBreak/>
        <w:t>Autres renseignements (facultatif)</w:t>
      </w:r>
    </w:p>
    <w:p w14:paraId="52818E11" w14:textId="77777777" w:rsidR="009E5B97" w:rsidRPr="003163A9" w:rsidRDefault="009E5B97" w:rsidP="009E5B97">
      <w:pPr>
        <w:spacing w:after="240"/>
        <w:jc w:val="both"/>
        <w:rPr>
          <w:rFonts w:cstheme="minorHAnsi"/>
          <w:lang w:val="fr-CA"/>
        </w:rPr>
      </w:pPr>
      <w:r w:rsidRPr="003163A9">
        <w:rPr>
          <w:rFonts w:cstheme="minorHAnsi"/>
          <w:i/>
          <w:color w:val="1F497D" w:themeColor="text2"/>
          <w:sz w:val="20"/>
          <w:szCs w:val="20"/>
          <w:lang w:val="fr-CA"/>
        </w:rPr>
        <w:t>Toute autre information pertinente (qui se retrouve sur le site web, communiquée par l’évaluateur potentiel, etc.) qui pourrait s’avérer utile dans le cadre du processus de sélection.</w:t>
      </w:r>
    </w:p>
    <w:tbl>
      <w:tblPr>
        <w:tblStyle w:val="TableGrid"/>
        <w:tblW w:w="0" w:type="auto"/>
        <w:tblLook w:val="04A0" w:firstRow="1" w:lastRow="0" w:firstColumn="1" w:lastColumn="0" w:noHBand="0" w:noVBand="1"/>
      </w:tblPr>
      <w:tblGrid>
        <w:gridCol w:w="8828"/>
      </w:tblGrid>
      <w:tr w:rsidR="00D5352D" w:rsidRPr="00B50A35" w14:paraId="591E5910" w14:textId="77777777" w:rsidTr="0084718E">
        <w:tc>
          <w:tcPr>
            <w:tcW w:w="8828" w:type="dxa"/>
          </w:tcPr>
          <w:p w14:paraId="1514C6E1" w14:textId="77777777" w:rsidR="00D5352D" w:rsidRDefault="00D5352D" w:rsidP="0084718E">
            <w:pPr>
              <w:spacing w:after="60"/>
              <w:rPr>
                <w:rFonts w:cstheme="minorHAnsi"/>
                <w:lang w:val="fr-CA"/>
              </w:rPr>
            </w:pPr>
          </w:p>
        </w:tc>
      </w:tr>
    </w:tbl>
    <w:p w14:paraId="7C4BA4E8" w14:textId="77777777" w:rsidR="00D5352D" w:rsidRPr="003163A9" w:rsidRDefault="00D5352D" w:rsidP="00D5352D">
      <w:pPr>
        <w:spacing w:after="60"/>
        <w:rPr>
          <w:rFonts w:cstheme="minorHAnsi"/>
          <w:lang w:val="fr-CA"/>
        </w:rPr>
      </w:pPr>
    </w:p>
    <w:p w14:paraId="1B8E1224" w14:textId="77777777" w:rsidR="009E5B97" w:rsidRPr="003163A9" w:rsidRDefault="009E5B97" w:rsidP="009E5B97">
      <w:pPr>
        <w:shd w:val="clear" w:color="auto" w:fill="B8CCE4" w:themeFill="accent1" w:themeFillTint="66"/>
        <w:spacing w:before="240" w:line="276" w:lineRule="auto"/>
        <w:rPr>
          <w:rFonts w:cstheme="minorHAnsi"/>
          <w:b/>
          <w:lang w:val="fr-CA"/>
        </w:rPr>
      </w:pPr>
      <w:r>
        <w:rPr>
          <w:rFonts w:cstheme="minorHAnsi"/>
          <w:b/>
          <w:lang w:val="fr-CA"/>
        </w:rPr>
        <w:t xml:space="preserve">Curriculum vitae </w:t>
      </w:r>
    </w:p>
    <w:p w14:paraId="345AACBF" w14:textId="77777777" w:rsidR="009E5B97" w:rsidRPr="003163A9" w:rsidRDefault="009E5B97" w:rsidP="009E5B97">
      <w:pPr>
        <w:spacing w:after="240"/>
        <w:jc w:val="both"/>
        <w:rPr>
          <w:rFonts w:cstheme="minorHAnsi"/>
          <w:lang w:val="fr-CA"/>
        </w:rPr>
      </w:pPr>
      <w:r w:rsidRPr="007539CF">
        <w:rPr>
          <w:lang w:val="fr-CA"/>
        </w:rPr>
        <w:t xml:space="preserve"> </w:t>
      </w:r>
      <w:r>
        <w:rPr>
          <w:rFonts w:cstheme="minorHAnsi"/>
          <w:i/>
          <w:color w:val="1F497D" w:themeColor="text2"/>
          <w:sz w:val="20"/>
          <w:szCs w:val="20"/>
          <w:lang w:val="fr-CA"/>
        </w:rPr>
        <w:t>Veuillez joindre le CV à jour de l’évaluateur proposé</w:t>
      </w:r>
      <w:r w:rsidRPr="003163A9">
        <w:rPr>
          <w:rFonts w:cstheme="minorHAnsi"/>
          <w:i/>
          <w:color w:val="1F497D" w:themeColor="text2"/>
          <w:sz w:val="20"/>
          <w:szCs w:val="20"/>
          <w:lang w:val="fr-CA"/>
        </w:rPr>
        <w:t>.</w:t>
      </w:r>
    </w:p>
    <w:p w14:paraId="15A1E1AC" w14:textId="2BEF5494" w:rsidR="009E5B97" w:rsidRDefault="009E5B97" w:rsidP="009E5B97">
      <w:pPr>
        <w:jc w:val="both"/>
        <w:rPr>
          <w:i/>
          <w:lang w:val="fr-CA"/>
        </w:rPr>
      </w:pPr>
    </w:p>
    <w:p w14:paraId="178C7774" w14:textId="02CF4DC6" w:rsidR="00B50A35" w:rsidRDefault="00B50A35" w:rsidP="009E5B97">
      <w:pPr>
        <w:jc w:val="both"/>
        <w:rPr>
          <w:i/>
          <w:lang w:val="fr-CA"/>
        </w:rPr>
      </w:pPr>
    </w:p>
    <w:p w14:paraId="65E753FC" w14:textId="768DC715" w:rsidR="00B50A35" w:rsidRDefault="00B50A35" w:rsidP="009E5B97">
      <w:pPr>
        <w:jc w:val="both"/>
        <w:rPr>
          <w:i/>
          <w:lang w:val="fr-CA"/>
        </w:rPr>
      </w:pPr>
    </w:p>
    <w:p w14:paraId="381B6DFC" w14:textId="0F57320B" w:rsidR="00B50A35" w:rsidRDefault="00B50A35" w:rsidP="009E5B97">
      <w:pPr>
        <w:jc w:val="both"/>
        <w:rPr>
          <w:i/>
          <w:lang w:val="fr-CA"/>
        </w:rPr>
      </w:pPr>
    </w:p>
    <w:p w14:paraId="1F278D24" w14:textId="4B5E59F2" w:rsidR="00B50A35" w:rsidRDefault="00B50A35" w:rsidP="009E5B97">
      <w:pPr>
        <w:jc w:val="both"/>
        <w:rPr>
          <w:i/>
          <w:lang w:val="fr-CA"/>
        </w:rPr>
      </w:pPr>
    </w:p>
    <w:p w14:paraId="7DAD77C5" w14:textId="02D8BF20" w:rsidR="00B50A35" w:rsidRDefault="00B50A35" w:rsidP="009E5B97">
      <w:pPr>
        <w:jc w:val="both"/>
        <w:rPr>
          <w:i/>
          <w:lang w:val="fr-CA"/>
        </w:rPr>
      </w:pPr>
    </w:p>
    <w:p w14:paraId="5028DA28" w14:textId="4A461ED4" w:rsidR="00B50A35" w:rsidRDefault="00B50A35" w:rsidP="009E5B97">
      <w:pPr>
        <w:jc w:val="both"/>
        <w:rPr>
          <w:i/>
          <w:lang w:val="fr-CA"/>
        </w:rPr>
      </w:pPr>
    </w:p>
    <w:p w14:paraId="7F1983E1" w14:textId="10E538EA" w:rsidR="00B50A35" w:rsidRDefault="00B50A35" w:rsidP="009E5B97">
      <w:pPr>
        <w:jc w:val="both"/>
        <w:rPr>
          <w:i/>
          <w:lang w:val="fr-CA"/>
        </w:rPr>
      </w:pPr>
    </w:p>
    <w:p w14:paraId="44C52B52" w14:textId="5B1BB91C" w:rsidR="00B50A35" w:rsidRDefault="00B50A35" w:rsidP="009E5B97">
      <w:pPr>
        <w:jc w:val="both"/>
        <w:rPr>
          <w:i/>
          <w:lang w:val="fr-CA"/>
        </w:rPr>
      </w:pPr>
    </w:p>
    <w:p w14:paraId="51995C95" w14:textId="0381B22C" w:rsidR="00B50A35" w:rsidRDefault="00B50A35" w:rsidP="009E5B97">
      <w:pPr>
        <w:jc w:val="both"/>
        <w:rPr>
          <w:i/>
          <w:lang w:val="fr-CA"/>
        </w:rPr>
      </w:pPr>
    </w:p>
    <w:p w14:paraId="219D06FF" w14:textId="20222347" w:rsidR="00B50A35" w:rsidRDefault="00B50A35" w:rsidP="009E5B97">
      <w:pPr>
        <w:jc w:val="both"/>
        <w:rPr>
          <w:i/>
          <w:lang w:val="fr-CA"/>
        </w:rPr>
      </w:pPr>
    </w:p>
    <w:p w14:paraId="58B02EF0" w14:textId="7A058659" w:rsidR="00B50A35" w:rsidRDefault="00B50A35" w:rsidP="009E5B97">
      <w:pPr>
        <w:jc w:val="both"/>
        <w:rPr>
          <w:i/>
          <w:lang w:val="fr-CA"/>
        </w:rPr>
      </w:pPr>
    </w:p>
    <w:p w14:paraId="41000A61" w14:textId="399B036E" w:rsidR="00B50A35" w:rsidRDefault="00B50A35" w:rsidP="009E5B97">
      <w:pPr>
        <w:jc w:val="both"/>
        <w:rPr>
          <w:i/>
          <w:lang w:val="fr-CA"/>
        </w:rPr>
      </w:pPr>
    </w:p>
    <w:p w14:paraId="0ADF64C9" w14:textId="372A33FC" w:rsidR="00B50A35" w:rsidRDefault="00B50A35" w:rsidP="009E5B97">
      <w:pPr>
        <w:jc w:val="both"/>
        <w:rPr>
          <w:i/>
          <w:lang w:val="fr-CA"/>
        </w:rPr>
      </w:pPr>
    </w:p>
    <w:p w14:paraId="69191087" w14:textId="019BFDEA" w:rsidR="00B50A35" w:rsidRDefault="00B50A35" w:rsidP="009E5B97">
      <w:pPr>
        <w:jc w:val="both"/>
        <w:rPr>
          <w:i/>
          <w:lang w:val="fr-CA"/>
        </w:rPr>
      </w:pPr>
    </w:p>
    <w:p w14:paraId="58689894" w14:textId="3FB243CD" w:rsidR="00B50A35" w:rsidRDefault="00B50A35" w:rsidP="009E5B97">
      <w:pPr>
        <w:jc w:val="both"/>
        <w:rPr>
          <w:i/>
          <w:lang w:val="fr-CA"/>
        </w:rPr>
      </w:pPr>
    </w:p>
    <w:p w14:paraId="34DFF334" w14:textId="0E81E2AB" w:rsidR="00B50A35" w:rsidRDefault="00B50A35" w:rsidP="009E5B97">
      <w:pPr>
        <w:jc w:val="both"/>
        <w:rPr>
          <w:i/>
          <w:lang w:val="fr-CA"/>
        </w:rPr>
      </w:pPr>
    </w:p>
    <w:p w14:paraId="27E16641" w14:textId="0D1CA4EE" w:rsidR="00B50A35" w:rsidRDefault="00B50A35" w:rsidP="009E5B97">
      <w:pPr>
        <w:jc w:val="both"/>
        <w:rPr>
          <w:i/>
          <w:lang w:val="fr-CA"/>
        </w:rPr>
      </w:pPr>
    </w:p>
    <w:p w14:paraId="1EF005B8" w14:textId="791833B7" w:rsidR="00B50A35" w:rsidRDefault="00B50A35" w:rsidP="009E5B97">
      <w:pPr>
        <w:jc w:val="both"/>
        <w:rPr>
          <w:i/>
          <w:lang w:val="fr-CA"/>
        </w:rPr>
      </w:pPr>
    </w:p>
    <w:p w14:paraId="3084E573" w14:textId="75632AE4" w:rsidR="00B50A35" w:rsidRDefault="00B50A35" w:rsidP="009E5B97">
      <w:pPr>
        <w:jc w:val="both"/>
        <w:rPr>
          <w:i/>
          <w:lang w:val="fr-CA"/>
        </w:rPr>
      </w:pPr>
    </w:p>
    <w:p w14:paraId="78715CEB" w14:textId="30069962" w:rsidR="00B50A35" w:rsidRDefault="00B50A35" w:rsidP="009E5B97">
      <w:pPr>
        <w:jc w:val="both"/>
        <w:rPr>
          <w:i/>
          <w:lang w:val="fr-CA"/>
        </w:rPr>
      </w:pPr>
    </w:p>
    <w:p w14:paraId="083721BE" w14:textId="46162108" w:rsidR="00B50A35" w:rsidRDefault="00B50A35" w:rsidP="009E5B97">
      <w:pPr>
        <w:jc w:val="both"/>
        <w:rPr>
          <w:i/>
          <w:lang w:val="fr-CA"/>
        </w:rPr>
      </w:pPr>
    </w:p>
    <w:p w14:paraId="59FE13C9" w14:textId="0349E4BC" w:rsidR="00B50A35" w:rsidRDefault="00B50A35" w:rsidP="009E5B97">
      <w:pPr>
        <w:jc w:val="both"/>
        <w:rPr>
          <w:i/>
          <w:lang w:val="fr-CA"/>
        </w:rPr>
      </w:pPr>
    </w:p>
    <w:p w14:paraId="44D8A430" w14:textId="461F9F81" w:rsidR="00B50A35" w:rsidRDefault="00B50A35" w:rsidP="009E5B97">
      <w:pPr>
        <w:jc w:val="both"/>
        <w:rPr>
          <w:i/>
          <w:lang w:val="fr-CA"/>
        </w:rPr>
      </w:pPr>
    </w:p>
    <w:p w14:paraId="4636EF14" w14:textId="447EBC97" w:rsidR="00B50A35" w:rsidRDefault="00B50A35" w:rsidP="009E5B97">
      <w:pPr>
        <w:jc w:val="both"/>
        <w:rPr>
          <w:i/>
          <w:lang w:val="fr-CA"/>
        </w:rPr>
      </w:pPr>
    </w:p>
    <w:p w14:paraId="4D15BD07" w14:textId="56019D05" w:rsidR="00B50A35" w:rsidRDefault="00B50A35" w:rsidP="009E5B97">
      <w:pPr>
        <w:jc w:val="both"/>
        <w:rPr>
          <w:i/>
          <w:lang w:val="fr-CA"/>
        </w:rPr>
      </w:pPr>
    </w:p>
    <w:p w14:paraId="16F19CBD" w14:textId="4E16C2EB" w:rsidR="00B50A35" w:rsidRDefault="00B50A35" w:rsidP="009E5B97">
      <w:pPr>
        <w:jc w:val="both"/>
        <w:rPr>
          <w:i/>
          <w:lang w:val="fr-CA"/>
        </w:rPr>
      </w:pPr>
    </w:p>
    <w:p w14:paraId="5A409D6B" w14:textId="7BE3E8DC" w:rsidR="00B50A35" w:rsidRDefault="00B50A35" w:rsidP="009E5B97">
      <w:pPr>
        <w:jc w:val="both"/>
        <w:rPr>
          <w:i/>
          <w:lang w:val="fr-CA"/>
        </w:rPr>
      </w:pPr>
    </w:p>
    <w:p w14:paraId="71693BB3" w14:textId="6D2444ED" w:rsidR="00B50A35" w:rsidRDefault="00B50A35" w:rsidP="009E5B97">
      <w:pPr>
        <w:jc w:val="both"/>
        <w:rPr>
          <w:i/>
          <w:lang w:val="fr-CA"/>
        </w:rPr>
      </w:pPr>
    </w:p>
    <w:p w14:paraId="23751E87" w14:textId="5F20E035" w:rsidR="00B50A35" w:rsidRDefault="00B50A35" w:rsidP="009E5B97">
      <w:pPr>
        <w:jc w:val="both"/>
        <w:rPr>
          <w:i/>
          <w:lang w:val="fr-CA"/>
        </w:rPr>
      </w:pPr>
    </w:p>
    <w:p w14:paraId="0B462FD1" w14:textId="1EA5213F" w:rsidR="00B50A35" w:rsidRDefault="00B50A35" w:rsidP="009E5B97">
      <w:pPr>
        <w:jc w:val="both"/>
        <w:rPr>
          <w:i/>
          <w:lang w:val="fr-CA"/>
        </w:rPr>
      </w:pPr>
    </w:p>
    <w:p w14:paraId="3FF929D4" w14:textId="54C68FD8" w:rsidR="00B50A35" w:rsidRDefault="00B50A35" w:rsidP="009E5B97">
      <w:pPr>
        <w:jc w:val="both"/>
        <w:rPr>
          <w:i/>
          <w:lang w:val="fr-CA"/>
        </w:rPr>
      </w:pPr>
    </w:p>
    <w:p w14:paraId="60892589" w14:textId="0871F155" w:rsidR="00B50A35" w:rsidRDefault="00B50A35" w:rsidP="009E5B97">
      <w:pPr>
        <w:jc w:val="both"/>
        <w:rPr>
          <w:i/>
          <w:lang w:val="fr-CA"/>
        </w:rPr>
      </w:pPr>
    </w:p>
    <w:p w14:paraId="16440753" w14:textId="4AD9AC88" w:rsidR="00B50A35" w:rsidRDefault="00B50A35" w:rsidP="009E5B97">
      <w:pPr>
        <w:jc w:val="both"/>
        <w:rPr>
          <w:i/>
          <w:lang w:val="fr-CA"/>
        </w:rPr>
      </w:pPr>
    </w:p>
    <w:p w14:paraId="1BBCABC9" w14:textId="3016F159" w:rsidR="00B50A35" w:rsidRDefault="00B50A35" w:rsidP="009E5B97">
      <w:pPr>
        <w:jc w:val="both"/>
        <w:rPr>
          <w:i/>
          <w:lang w:val="fr-CA"/>
        </w:rPr>
      </w:pPr>
    </w:p>
    <w:p w14:paraId="7B35A710" w14:textId="545718CE" w:rsidR="00B50A35" w:rsidRDefault="00B50A35" w:rsidP="009E5B97">
      <w:pPr>
        <w:jc w:val="both"/>
        <w:rPr>
          <w:i/>
          <w:lang w:val="fr-CA"/>
        </w:rPr>
      </w:pPr>
    </w:p>
    <w:p w14:paraId="2C5F8AC0" w14:textId="685AC183" w:rsidR="00B50A35" w:rsidRDefault="00B50A35" w:rsidP="009E5B97">
      <w:pPr>
        <w:jc w:val="both"/>
        <w:rPr>
          <w:i/>
          <w:lang w:val="fr-CA"/>
        </w:rPr>
      </w:pPr>
    </w:p>
    <w:p w14:paraId="7CBEAFA7" w14:textId="77777777" w:rsidR="00B50A35" w:rsidRPr="00337D60" w:rsidRDefault="00B50A35" w:rsidP="009E5B97">
      <w:pPr>
        <w:jc w:val="both"/>
        <w:rPr>
          <w:i/>
          <w:lang w:val="fr-CA"/>
        </w:rPr>
      </w:pPr>
      <w:bookmarkStart w:id="0" w:name="_GoBack"/>
      <w:bookmarkEnd w:id="0"/>
    </w:p>
    <w:p w14:paraId="37B420FE" w14:textId="73F70184" w:rsidR="009E5B97" w:rsidRPr="003163A9" w:rsidRDefault="009E5B97" w:rsidP="009E5B97">
      <w:pPr>
        <w:pStyle w:val="Heading2"/>
        <w:pBdr>
          <w:top w:val="single" w:sz="4" w:space="1" w:color="auto"/>
          <w:left w:val="single" w:sz="4" w:space="4" w:color="auto"/>
          <w:bottom w:val="single" w:sz="4" w:space="1" w:color="auto"/>
          <w:right w:val="single" w:sz="4" w:space="4" w:color="auto"/>
        </w:pBdr>
        <w:shd w:val="clear" w:color="auto" w:fill="1F497D" w:themeFill="text2"/>
        <w:tabs>
          <w:tab w:val="left" w:pos="325"/>
        </w:tabs>
        <w:spacing w:before="120" w:line="276" w:lineRule="auto"/>
        <w:jc w:val="center"/>
        <w:rPr>
          <w:rFonts w:asciiTheme="minorHAnsi" w:hAnsiTheme="minorHAnsi" w:cstheme="minorHAnsi"/>
          <w:b/>
          <w:color w:val="FFFFFF" w:themeColor="background1"/>
          <w:sz w:val="24"/>
          <w:szCs w:val="24"/>
          <w:lang w:val="fr-CA"/>
        </w:rPr>
      </w:pPr>
      <w:r w:rsidRPr="003163A9">
        <w:rPr>
          <w:rFonts w:asciiTheme="minorHAnsi" w:hAnsiTheme="minorHAnsi" w:cstheme="minorHAnsi"/>
          <w:b/>
          <w:color w:val="FFFFFF" w:themeColor="background1"/>
          <w:sz w:val="24"/>
          <w:szCs w:val="24"/>
          <w:lang w:val="fr-CA"/>
        </w:rPr>
        <w:lastRenderedPageBreak/>
        <w:t>Évaluateur / Évaluatrice #</w:t>
      </w:r>
      <w:r>
        <w:rPr>
          <w:rFonts w:asciiTheme="minorHAnsi" w:hAnsiTheme="minorHAnsi" w:cstheme="minorHAnsi"/>
          <w:b/>
          <w:color w:val="FFFFFF" w:themeColor="background1"/>
          <w:sz w:val="24"/>
          <w:szCs w:val="24"/>
          <w:lang w:val="fr-CA"/>
        </w:rPr>
        <w:t>5</w:t>
      </w:r>
    </w:p>
    <w:p w14:paraId="14628731" w14:textId="77777777" w:rsidR="009E5B97" w:rsidRPr="003163A9" w:rsidRDefault="009E5B97" w:rsidP="009E5B97">
      <w:pPr>
        <w:shd w:val="clear" w:color="auto" w:fill="C6D9F1" w:themeFill="text2" w:themeFillTint="33"/>
        <w:spacing w:before="240" w:after="240" w:line="276" w:lineRule="auto"/>
        <w:rPr>
          <w:rFonts w:cstheme="minorHAnsi"/>
          <w:b/>
          <w:lang w:val="fr-CA"/>
        </w:rPr>
      </w:pPr>
      <w:r w:rsidRPr="003163A9">
        <w:rPr>
          <w:rFonts w:cstheme="minorHAnsi"/>
          <w:b/>
          <w:lang w:val="fr-CA"/>
        </w:rPr>
        <w:t>Nom, grade le plus élevé et rang (par ex., agrégé) de l'évaluateur externe proposé</w:t>
      </w:r>
    </w:p>
    <w:tbl>
      <w:tblPr>
        <w:tblStyle w:val="TableGrid"/>
        <w:tblW w:w="0" w:type="auto"/>
        <w:tblLook w:val="04A0" w:firstRow="1" w:lastRow="0" w:firstColumn="1" w:lastColumn="0" w:noHBand="0" w:noVBand="1"/>
      </w:tblPr>
      <w:tblGrid>
        <w:gridCol w:w="8828"/>
      </w:tblGrid>
      <w:tr w:rsidR="00D5352D" w:rsidRPr="00B50A35" w14:paraId="5F345158" w14:textId="77777777" w:rsidTr="0084718E">
        <w:tc>
          <w:tcPr>
            <w:tcW w:w="8828" w:type="dxa"/>
          </w:tcPr>
          <w:p w14:paraId="7D026046" w14:textId="77777777" w:rsidR="00D5352D" w:rsidRDefault="00D5352D" w:rsidP="0084718E">
            <w:pPr>
              <w:spacing w:after="60"/>
              <w:rPr>
                <w:rFonts w:cstheme="minorHAnsi"/>
                <w:lang w:val="fr-CA"/>
              </w:rPr>
            </w:pPr>
          </w:p>
        </w:tc>
      </w:tr>
    </w:tbl>
    <w:p w14:paraId="752176CE" w14:textId="77777777" w:rsidR="00D5352D" w:rsidRPr="003163A9" w:rsidRDefault="00D5352D" w:rsidP="00D5352D">
      <w:pPr>
        <w:spacing w:after="60"/>
        <w:rPr>
          <w:rFonts w:cstheme="minorHAnsi"/>
          <w:lang w:val="fr-CA"/>
        </w:rPr>
      </w:pPr>
    </w:p>
    <w:p w14:paraId="671344E8" w14:textId="77777777" w:rsidR="009E5B97" w:rsidRPr="003163A9" w:rsidRDefault="009E5B97" w:rsidP="009E5B97">
      <w:pPr>
        <w:shd w:val="clear" w:color="auto" w:fill="C6D9F1" w:themeFill="text2" w:themeFillTint="33"/>
        <w:spacing w:before="240" w:after="240" w:line="276" w:lineRule="auto"/>
        <w:rPr>
          <w:rFonts w:cstheme="minorHAnsi"/>
          <w:b/>
          <w:lang w:val="fr-CA"/>
        </w:rPr>
      </w:pPr>
      <w:r w:rsidRPr="003163A9">
        <w:rPr>
          <w:rFonts w:cstheme="minorHAnsi"/>
          <w:b/>
          <w:lang w:val="fr-CA"/>
        </w:rPr>
        <w:t>Établissement d’origine et coordonnées</w:t>
      </w:r>
    </w:p>
    <w:tbl>
      <w:tblPr>
        <w:tblStyle w:val="TableGrid"/>
        <w:tblW w:w="0" w:type="auto"/>
        <w:tblLook w:val="04A0" w:firstRow="1" w:lastRow="0" w:firstColumn="1" w:lastColumn="0" w:noHBand="0" w:noVBand="1"/>
      </w:tblPr>
      <w:tblGrid>
        <w:gridCol w:w="8828"/>
      </w:tblGrid>
      <w:tr w:rsidR="00D5352D" w14:paraId="3142A88D" w14:textId="77777777" w:rsidTr="0084718E">
        <w:tc>
          <w:tcPr>
            <w:tcW w:w="8828" w:type="dxa"/>
          </w:tcPr>
          <w:p w14:paraId="1FD7B4E0" w14:textId="77777777" w:rsidR="00D5352D" w:rsidRDefault="00D5352D" w:rsidP="0084718E">
            <w:pPr>
              <w:spacing w:after="60"/>
              <w:rPr>
                <w:rFonts w:cstheme="minorHAnsi"/>
                <w:lang w:val="fr-CA"/>
              </w:rPr>
            </w:pPr>
          </w:p>
        </w:tc>
      </w:tr>
    </w:tbl>
    <w:p w14:paraId="65490562" w14:textId="77777777" w:rsidR="00D5352D" w:rsidRPr="003163A9" w:rsidRDefault="00D5352D" w:rsidP="00D5352D">
      <w:pPr>
        <w:spacing w:after="60"/>
        <w:rPr>
          <w:rFonts w:cstheme="minorHAnsi"/>
          <w:lang w:val="fr-CA"/>
        </w:rPr>
      </w:pPr>
    </w:p>
    <w:p w14:paraId="71F7EBFB"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Domaine(s) de spécialisation</w:t>
      </w:r>
    </w:p>
    <w:tbl>
      <w:tblPr>
        <w:tblStyle w:val="TableGrid"/>
        <w:tblW w:w="0" w:type="auto"/>
        <w:tblLook w:val="04A0" w:firstRow="1" w:lastRow="0" w:firstColumn="1" w:lastColumn="0" w:noHBand="0" w:noVBand="1"/>
      </w:tblPr>
      <w:tblGrid>
        <w:gridCol w:w="8828"/>
      </w:tblGrid>
      <w:tr w:rsidR="00D5352D" w14:paraId="36E1970C" w14:textId="77777777" w:rsidTr="0084718E">
        <w:tc>
          <w:tcPr>
            <w:tcW w:w="8828" w:type="dxa"/>
          </w:tcPr>
          <w:p w14:paraId="3D606A7A" w14:textId="77777777" w:rsidR="00D5352D" w:rsidRDefault="00D5352D" w:rsidP="0084718E">
            <w:pPr>
              <w:spacing w:after="60"/>
              <w:rPr>
                <w:rFonts w:cstheme="minorHAnsi"/>
                <w:lang w:val="fr-CA"/>
              </w:rPr>
            </w:pPr>
          </w:p>
        </w:tc>
      </w:tr>
    </w:tbl>
    <w:p w14:paraId="076C8134" w14:textId="77777777" w:rsidR="00D5352D" w:rsidRPr="003163A9" w:rsidRDefault="00D5352D" w:rsidP="00D5352D">
      <w:pPr>
        <w:spacing w:after="60"/>
        <w:rPr>
          <w:rFonts w:cstheme="minorHAnsi"/>
          <w:lang w:val="fr-CA"/>
        </w:rPr>
      </w:pPr>
    </w:p>
    <w:p w14:paraId="5691CF21"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Expérience administrative, direction d’un programme ou gestion d’une unité / d’une faculté</w:t>
      </w:r>
    </w:p>
    <w:tbl>
      <w:tblPr>
        <w:tblStyle w:val="TableGrid"/>
        <w:tblW w:w="0" w:type="auto"/>
        <w:tblLook w:val="04A0" w:firstRow="1" w:lastRow="0" w:firstColumn="1" w:lastColumn="0" w:noHBand="0" w:noVBand="1"/>
      </w:tblPr>
      <w:tblGrid>
        <w:gridCol w:w="8828"/>
      </w:tblGrid>
      <w:tr w:rsidR="00D5352D" w:rsidRPr="00B50A35" w14:paraId="2975A4EB" w14:textId="77777777" w:rsidTr="0084718E">
        <w:tc>
          <w:tcPr>
            <w:tcW w:w="8828" w:type="dxa"/>
          </w:tcPr>
          <w:p w14:paraId="68A55332" w14:textId="77777777" w:rsidR="00D5352D" w:rsidRDefault="00D5352D" w:rsidP="0084718E">
            <w:pPr>
              <w:spacing w:after="60"/>
              <w:rPr>
                <w:rFonts w:cstheme="minorHAnsi"/>
                <w:lang w:val="fr-CA"/>
              </w:rPr>
            </w:pPr>
          </w:p>
        </w:tc>
      </w:tr>
    </w:tbl>
    <w:p w14:paraId="21449999" w14:textId="77777777" w:rsidR="00D5352D" w:rsidRPr="003163A9" w:rsidRDefault="00D5352D" w:rsidP="00D5352D">
      <w:pPr>
        <w:spacing w:after="60"/>
        <w:rPr>
          <w:rFonts w:cstheme="minorHAnsi"/>
          <w:lang w:val="fr-CA"/>
        </w:rPr>
      </w:pPr>
    </w:p>
    <w:p w14:paraId="23C08071" w14:textId="77777777" w:rsidR="009E5B97" w:rsidRPr="003163A9" w:rsidRDefault="009E5B97" w:rsidP="009E5B97">
      <w:pPr>
        <w:shd w:val="clear" w:color="auto" w:fill="B8CCE4" w:themeFill="accent1" w:themeFillTint="66"/>
        <w:spacing w:before="240" w:after="240" w:line="276" w:lineRule="auto"/>
        <w:rPr>
          <w:rFonts w:cstheme="minorHAnsi"/>
          <w:b/>
          <w:lang w:val="fr-CA"/>
        </w:rPr>
      </w:pPr>
      <w:r w:rsidRPr="003163A9">
        <w:rPr>
          <w:rFonts w:cstheme="minorHAnsi"/>
          <w:b/>
          <w:lang w:val="fr-CA"/>
        </w:rPr>
        <w:t xml:space="preserve">Expérience </w:t>
      </w:r>
      <w:r>
        <w:rPr>
          <w:rFonts w:cstheme="minorHAnsi"/>
          <w:b/>
          <w:lang w:val="fr-CA"/>
        </w:rPr>
        <w:t>de direction de thèses aux cycles supérieures</w:t>
      </w:r>
    </w:p>
    <w:tbl>
      <w:tblPr>
        <w:tblStyle w:val="TableGrid"/>
        <w:tblW w:w="0" w:type="auto"/>
        <w:tblLook w:val="04A0" w:firstRow="1" w:lastRow="0" w:firstColumn="1" w:lastColumn="0" w:noHBand="0" w:noVBand="1"/>
      </w:tblPr>
      <w:tblGrid>
        <w:gridCol w:w="8828"/>
      </w:tblGrid>
      <w:tr w:rsidR="00D5352D" w:rsidRPr="00B50A35" w14:paraId="2F5B0539" w14:textId="77777777" w:rsidTr="0084718E">
        <w:tc>
          <w:tcPr>
            <w:tcW w:w="8828" w:type="dxa"/>
          </w:tcPr>
          <w:p w14:paraId="5FC54E55" w14:textId="77777777" w:rsidR="00D5352D" w:rsidRDefault="00D5352D" w:rsidP="0084718E">
            <w:pPr>
              <w:spacing w:after="60"/>
              <w:rPr>
                <w:rFonts w:cstheme="minorHAnsi"/>
                <w:lang w:val="fr-CA"/>
              </w:rPr>
            </w:pPr>
          </w:p>
        </w:tc>
      </w:tr>
    </w:tbl>
    <w:p w14:paraId="51E4163A" w14:textId="77777777" w:rsidR="00D5352D" w:rsidRPr="003163A9" w:rsidRDefault="00D5352D" w:rsidP="00D5352D">
      <w:pPr>
        <w:spacing w:after="60"/>
        <w:rPr>
          <w:rFonts w:cstheme="minorHAnsi"/>
          <w:lang w:val="fr-CA"/>
        </w:rPr>
      </w:pPr>
    </w:p>
    <w:p w14:paraId="0C2DBFDD"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Compétences linguistiques</w:t>
      </w:r>
      <w:r>
        <w:rPr>
          <w:rFonts w:cstheme="minorHAnsi"/>
          <w:b/>
          <w:lang w:val="fr-CA"/>
        </w:rPr>
        <w:t xml:space="preserve"> (bilinguisme)</w:t>
      </w:r>
    </w:p>
    <w:p w14:paraId="52264013" w14:textId="77777777" w:rsidR="009E5B97" w:rsidRDefault="009E5B97" w:rsidP="009E5B97">
      <w:pPr>
        <w:rPr>
          <w:rFonts w:cstheme="minorHAnsi"/>
          <w:i/>
          <w:color w:val="1F497D" w:themeColor="text2"/>
          <w:sz w:val="19"/>
          <w:szCs w:val="19"/>
          <w:lang w:val="fr-CA"/>
        </w:rPr>
      </w:pPr>
      <w:r>
        <w:rPr>
          <w:rFonts w:cstheme="minorHAnsi"/>
          <w:i/>
          <w:color w:val="1F497D" w:themeColor="text2"/>
          <w:sz w:val="19"/>
          <w:szCs w:val="19"/>
          <w:lang w:val="fr-CA"/>
        </w:rPr>
        <w:t>Niveau a</w:t>
      </w:r>
      <w:r w:rsidRPr="0076213B">
        <w:rPr>
          <w:rFonts w:cstheme="minorHAnsi"/>
          <w:i/>
          <w:color w:val="1F497D" w:themeColor="text2"/>
          <w:sz w:val="19"/>
          <w:szCs w:val="19"/>
          <w:lang w:val="fr-CA"/>
        </w:rPr>
        <w:t>ctif</w:t>
      </w:r>
      <w:r>
        <w:rPr>
          <w:rFonts w:cstheme="minorHAnsi"/>
          <w:i/>
          <w:color w:val="1F497D" w:themeColor="text2"/>
          <w:sz w:val="19"/>
          <w:szCs w:val="19"/>
          <w:lang w:val="fr-CA"/>
        </w:rPr>
        <w:t> :</w:t>
      </w:r>
      <w:r w:rsidRPr="0076213B">
        <w:rPr>
          <w:rFonts w:cstheme="minorHAnsi"/>
          <w:i/>
          <w:color w:val="1F497D" w:themeColor="text2"/>
          <w:sz w:val="19"/>
          <w:szCs w:val="19"/>
          <w:lang w:val="fr-CA"/>
        </w:rPr>
        <w:t xml:space="preserve"> capacité de parler, d’écrire et de comprendre (</w:t>
      </w:r>
      <w:r>
        <w:rPr>
          <w:rFonts w:cstheme="minorHAnsi"/>
          <w:i/>
          <w:color w:val="1F497D" w:themeColor="text2"/>
          <w:sz w:val="19"/>
          <w:szCs w:val="19"/>
          <w:lang w:val="fr-CA"/>
        </w:rPr>
        <w:t>à l’o</w:t>
      </w:r>
      <w:r w:rsidRPr="0076213B">
        <w:rPr>
          <w:rFonts w:cstheme="minorHAnsi"/>
          <w:i/>
          <w:color w:val="1F497D" w:themeColor="text2"/>
          <w:sz w:val="19"/>
          <w:szCs w:val="19"/>
          <w:lang w:val="fr-CA"/>
        </w:rPr>
        <w:t>ral et</w:t>
      </w:r>
      <w:r>
        <w:rPr>
          <w:rFonts w:cstheme="minorHAnsi"/>
          <w:i/>
          <w:color w:val="1F497D" w:themeColor="text2"/>
          <w:sz w:val="19"/>
          <w:szCs w:val="19"/>
          <w:lang w:val="fr-CA"/>
        </w:rPr>
        <w:t xml:space="preserve"> à l’</w:t>
      </w:r>
      <w:r w:rsidRPr="0076213B">
        <w:rPr>
          <w:rFonts w:cstheme="minorHAnsi"/>
          <w:i/>
          <w:color w:val="1F497D" w:themeColor="text2"/>
          <w:sz w:val="19"/>
          <w:szCs w:val="19"/>
          <w:lang w:val="fr-CA"/>
        </w:rPr>
        <w:t>écrit)</w:t>
      </w:r>
      <w:r>
        <w:rPr>
          <w:rFonts w:cstheme="minorHAnsi"/>
          <w:i/>
          <w:color w:val="1F497D" w:themeColor="text2"/>
          <w:sz w:val="19"/>
          <w:szCs w:val="19"/>
          <w:lang w:val="fr-CA"/>
        </w:rPr>
        <w:t xml:space="preserve"> </w:t>
      </w:r>
    </w:p>
    <w:p w14:paraId="2074FAFC" w14:textId="77777777" w:rsidR="009E5B97" w:rsidRPr="003163A9" w:rsidRDefault="009E5B97" w:rsidP="009E5B97">
      <w:pPr>
        <w:spacing w:after="240"/>
        <w:rPr>
          <w:rFonts w:cstheme="minorHAnsi"/>
          <w:i/>
          <w:color w:val="1F497D" w:themeColor="text2"/>
          <w:sz w:val="19"/>
          <w:szCs w:val="19"/>
          <w:lang w:val="fr-CA"/>
        </w:rPr>
      </w:pPr>
      <w:r>
        <w:rPr>
          <w:rFonts w:cstheme="minorHAnsi"/>
          <w:i/>
          <w:color w:val="1F497D" w:themeColor="text2"/>
          <w:sz w:val="19"/>
          <w:szCs w:val="19"/>
          <w:lang w:val="fr-CA"/>
        </w:rPr>
        <w:t xml:space="preserve">Niveau passif : </w:t>
      </w:r>
      <w:r w:rsidRPr="0076213B">
        <w:rPr>
          <w:rFonts w:cstheme="minorHAnsi"/>
          <w:i/>
          <w:color w:val="1F497D" w:themeColor="text2"/>
          <w:sz w:val="19"/>
          <w:szCs w:val="19"/>
          <w:lang w:val="fr-CA"/>
        </w:rPr>
        <w:t>capacité de comprendre (</w:t>
      </w:r>
      <w:r>
        <w:rPr>
          <w:rFonts w:cstheme="minorHAnsi"/>
          <w:i/>
          <w:color w:val="1F497D" w:themeColor="text2"/>
          <w:sz w:val="19"/>
          <w:szCs w:val="19"/>
          <w:lang w:val="fr-CA"/>
        </w:rPr>
        <w:t>à l’</w:t>
      </w:r>
      <w:r w:rsidRPr="0076213B">
        <w:rPr>
          <w:rFonts w:cstheme="minorHAnsi"/>
          <w:i/>
          <w:color w:val="1F497D" w:themeColor="text2"/>
          <w:sz w:val="19"/>
          <w:szCs w:val="19"/>
          <w:lang w:val="fr-CA"/>
        </w:rPr>
        <w:t xml:space="preserve">oral et </w:t>
      </w:r>
      <w:r>
        <w:rPr>
          <w:rFonts w:cstheme="minorHAnsi"/>
          <w:i/>
          <w:color w:val="1F497D" w:themeColor="text2"/>
          <w:sz w:val="19"/>
          <w:szCs w:val="19"/>
          <w:lang w:val="fr-CA"/>
        </w:rPr>
        <w:t>l’</w:t>
      </w:r>
      <w:r w:rsidRPr="0076213B">
        <w:rPr>
          <w:rFonts w:cstheme="minorHAnsi"/>
          <w:i/>
          <w:color w:val="1F497D" w:themeColor="text2"/>
          <w:sz w:val="19"/>
          <w:szCs w:val="19"/>
          <w:lang w:val="fr-CA"/>
        </w:rPr>
        <w:t>écrit) mais non de parler ou d’écrire</w:t>
      </w:r>
    </w:p>
    <w:p w14:paraId="42CD6678" w14:textId="357612F5" w:rsidR="009E5B97" w:rsidRPr="00DC0237" w:rsidRDefault="009E5B97" w:rsidP="009E5B97">
      <w:pPr>
        <w:pStyle w:val="ListParagraph"/>
        <w:numPr>
          <w:ilvl w:val="0"/>
          <w:numId w:val="11"/>
        </w:numPr>
        <w:tabs>
          <w:tab w:val="left" w:pos="1620"/>
          <w:tab w:val="left" w:pos="2160"/>
          <w:tab w:val="left" w:pos="3240"/>
          <w:tab w:val="left" w:pos="3780"/>
        </w:tabs>
        <w:spacing w:after="60"/>
        <w:ind w:left="427"/>
        <w:contextualSpacing w:val="0"/>
        <w:rPr>
          <w:rFonts w:cstheme="minorHAnsi"/>
          <w:lang w:val="fr-CA"/>
        </w:rPr>
      </w:pPr>
      <w:r w:rsidRPr="00DC0237">
        <w:rPr>
          <w:rFonts w:cstheme="minorHAnsi"/>
          <w:lang w:val="fr-CA"/>
        </w:rPr>
        <w:t xml:space="preserve">Français : </w:t>
      </w:r>
      <w:r w:rsidRPr="00DC0237">
        <w:rPr>
          <w:rFonts w:cstheme="minorHAnsi"/>
          <w:lang w:val="fr-CA"/>
        </w:rPr>
        <w:tab/>
      </w:r>
      <w:sdt>
        <w:sdtPr>
          <w:rPr>
            <w:rFonts w:ascii="Times New Roman" w:hAnsi="Times New Roman" w:cs="Times New Roman"/>
            <w:bCs/>
            <w:sz w:val="24"/>
            <w:szCs w:val="24"/>
            <w:lang w:val="fr-CA"/>
          </w:rPr>
          <w:id w:val="-278495327"/>
          <w14:checkbox>
            <w14:checked w14:val="0"/>
            <w14:checkedState w14:val="2612" w14:font="MS Gothic"/>
            <w14:uncheckedState w14:val="2610" w14:font="MS Gothic"/>
          </w14:checkbox>
        </w:sdtPr>
        <w:sdtEndPr/>
        <w:sdtContent>
          <w:r w:rsidR="00021E8B">
            <w:rPr>
              <w:rFonts w:ascii="MS Gothic" w:eastAsia="MS Gothic" w:hAnsi="MS Gothic" w:cs="Times New Roman" w:hint="eastAsia"/>
              <w:bCs/>
              <w:sz w:val="24"/>
              <w:szCs w:val="24"/>
              <w:lang w:val="fr-CA"/>
            </w:rPr>
            <w:t>☐</w:t>
          </w:r>
        </w:sdtContent>
      </w:sdt>
      <w:r w:rsidR="00021E8B">
        <w:rPr>
          <w:rFonts w:cstheme="minorHAnsi"/>
          <w:lang w:val="fr-CA"/>
        </w:rPr>
        <w:t xml:space="preserve"> </w:t>
      </w:r>
      <w:r w:rsidRPr="00DC0237">
        <w:rPr>
          <w:rFonts w:cstheme="minorHAnsi"/>
          <w:lang w:val="fr-CA"/>
        </w:rPr>
        <w:t>Actif</w:t>
      </w:r>
      <w:r>
        <w:rPr>
          <w:rFonts w:cstheme="minorHAnsi"/>
          <w:lang w:val="fr-CA"/>
        </w:rPr>
        <w:tab/>
      </w:r>
      <w:sdt>
        <w:sdtPr>
          <w:rPr>
            <w:rFonts w:ascii="Times New Roman" w:hAnsi="Times New Roman" w:cs="Times New Roman"/>
            <w:bCs/>
            <w:sz w:val="24"/>
            <w:szCs w:val="24"/>
            <w:lang w:val="fr-CA"/>
          </w:rPr>
          <w:id w:val="1259493268"/>
          <w14:checkbox>
            <w14:checked w14:val="0"/>
            <w14:checkedState w14:val="2612" w14:font="MS Gothic"/>
            <w14:uncheckedState w14:val="2610" w14:font="MS Gothic"/>
          </w14:checkbox>
        </w:sdtPr>
        <w:sdtEndPr/>
        <w:sdtContent>
          <w:r w:rsidR="00021E8B">
            <w:rPr>
              <w:rFonts w:ascii="MS Gothic" w:eastAsia="MS Gothic" w:hAnsi="MS Gothic" w:cs="Times New Roman" w:hint="eastAsia"/>
              <w:bCs/>
              <w:sz w:val="24"/>
              <w:szCs w:val="24"/>
              <w:lang w:val="fr-CA"/>
            </w:rPr>
            <w:t>☐</w:t>
          </w:r>
        </w:sdtContent>
      </w:sdt>
      <w:r w:rsidR="00021E8B">
        <w:rPr>
          <w:rFonts w:cstheme="minorHAnsi"/>
          <w:lang w:val="fr-CA"/>
        </w:rPr>
        <w:t xml:space="preserve"> </w:t>
      </w:r>
      <w:r>
        <w:rPr>
          <w:rFonts w:cstheme="minorHAnsi"/>
          <w:lang w:val="fr-CA"/>
        </w:rPr>
        <w:t>Pass</w:t>
      </w:r>
      <w:r w:rsidRPr="00DC0237">
        <w:rPr>
          <w:rFonts w:cstheme="minorHAnsi"/>
          <w:lang w:val="fr-CA"/>
        </w:rPr>
        <w:t>if</w:t>
      </w:r>
    </w:p>
    <w:p w14:paraId="5CE0EA06" w14:textId="55AE45DB" w:rsidR="009E5B97" w:rsidRPr="003163A9" w:rsidRDefault="009E5B97" w:rsidP="009E5B97">
      <w:pPr>
        <w:pStyle w:val="ListParagraph"/>
        <w:numPr>
          <w:ilvl w:val="0"/>
          <w:numId w:val="11"/>
        </w:numPr>
        <w:tabs>
          <w:tab w:val="left" w:pos="1620"/>
          <w:tab w:val="left" w:pos="2160"/>
          <w:tab w:val="left" w:pos="3240"/>
          <w:tab w:val="left" w:pos="3780"/>
        </w:tabs>
        <w:spacing w:after="60"/>
        <w:ind w:left="427"/>
        <w:contextualSpacing w:val="0"/>
        <w:rPr>
          <w:rFonts w:cstheme="minorHAnsi"/>
          <w:lang w:val="fr-CA"/>
        </w:rPr>
      </w:pPr>
      <w:r>
        <w:rPr>
          <w:rFonts w:cstheme="minorHAnsi"/>
          <w:lang w:val="fr-CA"/>
        </w:rPr>
        <w:t xml:space="preserve">Anglais </w:t>
      </w:r>
      <w:r w:rsidRPr="003163A9">
        <w:rPr>
          <w:rFonts w:cstheme="minorHAnsi"/>
          <w:lang w:val="fr-CA"/>
        </w:rPr>
        <w:t>:</w:t>
      </w:r>
      <w:r w:rsidRPr="00DC0237">
        <w:rPr>
          <w:rFonts w:cstheme="minorHAnsi"/>
          <w:lang w:val="fr-CA"/>
        </w:rPr>
        <w:t xml:space="preserve"> </w:t>
      </w:r>
      <w:r>
        <w:rPr>
          <w:rFonts w:cstheme="minorHAnsi"/>
          <w:lang w:val="fr-CA"/>
        </w:rPr>
        <w:tab/>
      </w:r>
      <w:sdt>
        <w:sdtPr>
          <w:rPr>
            <w:rFonts w:ascii="Times New Roman" w:hAnsi="Times New Roman" w:cs="Times New Roman"/>
            <w:bCs/>
            <w:sz w:val="24"/>
            <w:szCs w:val="24"/>
            <w:lang w:val="fr-CA"/>
          </w:rPr>
          <w:id w:val="1400171761"/>
          <w14:checkbox>
            <w14:checked w14:val="0"/>
            <w14:checkedState w14:val="2612" w14:font="MS Gothic"/>
            <w14:uncheckedState w14:val="2610" w14:font="MS Gothic"/>
          </w14:checkbox>
        </w:sdtPr>
        <w:sdtEndPr/>
        <w:sdtContent>
          <w:r w:rsidR="00021E8B">
            <w:rPr>
              <w:rFonts w:ascii="MS Gothic" w:eastAsia="MS Gothic" w:hAnsi="MS Gothic" w:cs="Times New Roman" w:hint="eastAsia"/>
              <w:bCs/>
              <w:sz w:val="24"/>
              <w:szCs w:val="24"/>
              <w:lang w:val="fr-CA"/>
            </w:rPr>
            <w:t>☐</w:t>
          </w:r>
        </w:sdtContent>
      </w:sdt>
      <w:r w:rsidR="00021E8B">
        <w:rPr>
          <w:rFonts w:cstheme="minorHAnsi"/>
          <w:lang w:val="fr-CA"/>
        </w:rPr>
        <w:t xml:space="preserve"> </w:t>
      </w:r>
      <w:r w:rsidRPr="00DC0237">
        <w:rPr>
          <w:rFonts w:cstheme="minorHAnsi"/>
          <w:lang w:val="fr-CA"/>
        </w:rPr>
        <w:t>Actif</w:t>
      </w:r>
      <w:r>
        <w:rPr>
          <w:rFonts w:cstheme="minorHAnsi"/>
          <w:lang w:val="fr-CA"/>
        </w:rPr>
        <w:tab/>
      </w:r>
      <w:sdt>
        <w:sdtPr>
          <w:rPr>
            <w:rFonts w:ascii="Times New Roman" w:hAnsi="Times New Roman" w:cs="Times New Roman"/>
            <w:bCs/>
            <w:sz w:val="24"/>
            <w:szCs w:val="24"/>
            <w:lang w:val="fr-CA"/>
          </w:rPr>
          <w:id w:val="1398172801"/>
          <w14:checkbox>
            <w14:checked w14:val="0"/>
            <w14:checkedState w14:val="2612" w14:font="MS Gothic"/>
            <w14:uncheckedState w14:val="2610" w14:font="MS Gothic"/>
          </w14:checkbox>
        </w:sdtPr>
        <w:sdtEndPr/>
        <w:sdtContent>
          <w:r w:rsidR="00021E8B">
            <w:rPr>
              <w:rFonts w:ascii="MS Gothic" w:eastAsia="MS Gothic" w:hAnsi="MS Gothic" w:cs="Times New Roman" w:hint="eastAsia"/>
              <w:bCs/>
              <w:sz w:val="24"/>
              <w:szCs w:val="24"/>
              <w:lang w:val="fr-CA"/>
            </w:rPr>
            <w:t>☐</w:t>
          </w:r>
        </w:sdtContent>
      </w:sdt>
      <w:r w:rsidR="00021E8B">
        <w:rPr>
          <w:rFonts w:cstheme="minorHAnsi"/>
          <w:lang w:val="fr-CA"/>
        </w:rPr>
        <w:t xml:space="preserve"> </w:t>
      </w:r>
      <w:r>
        <w:rPr>
          <w:rFonts w:cstheme="minorHAnsi"/>
          <w:lang w:val="fr-CA"/>
        </w:rPr>
        <w:t>Pass</w:t>
      </w:r>
      <w:r w:rsidRPr="00DC0237">
        <w:rPr>
          <w:rFonts w:cstheme="minorHAnsi"/>
          <w:lang w:val="fr-CA"/>
        </w:rPr>
        <w:t>if</w:t>
      </w:r>
    </w:p>
    <w:p w14:paraId="3B7EDF9E" w14:textId="77777777" w:rsidR="009E5B97" w:rsidRPr="00155ACA"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Affiliations antérieures avec l'Université d'Ottawa, le cas échéant</w:t>
      </w:r>
    </w:p>
    <w:p w14:paraId="0D557868" w14:textId="1CCE4FFD" w:rsidR="009E5B97" w:rsidRDefault="009E5B97" w:rsidP="00021E8B">
      <w:pPr>
        <w:spacing w:after="60"/>
        <w:rPr>
          <w:rFonts w:cstheme="minorHAnsi"/>
          <w:lang w:val="fr-CA"/>
        </w:rPr>
      </w:pPr>
    </w:p>
    <w:tbl>
      <w:tblPr>
        <w:tblStyle w:val="TableGrid"/>
        <w:tblW w:w="0" w:type="auto"/>
        <w:tblLook w:val="04A0" w:firstRow="1" w:lastRow="0" w:firstColumn="1" w:lastColumn="0" w:noHBand="0" w:noVBand="1"/>
      </w:tblPr>
      <w:tblGrid>
        <w:gridCol w:w="8828"/>
      </w:tblGrid>
      <w:tr w:rsidR="00D5352D" w:rsidRPr="00B50A35" w14:paraId="3E060D80" w14:textId="77777777" w:rsidTr="0084718E">
        <w:tc>
          <w:tcPr>
            <w:tcW w:w="8828" w:type="dxa"/>
          </w:tcPr>
          <w:p w14:paraId="36358397" w14:textId="77777777" w:rsidR="00D5352D" w:rsidRDefault="00D5352D" w:rsidP="0084718E">
            <w:pPr>
              <w:spacing w:after="60"/>
              <w:rPr>
                <w:rFonts w:cstheme="minorHAnsi"/>
                <w:lang w:val="fr-CA"/>
              </w:rPr>
            </w:pPr>
          </w:p>
        </w:tc>
      </w:tr>
    </w:tbl>
    <w:p w14:paraId="0940B295" w14:textId="77777777" w:rsidR="00D5352D" w:rsidRPr="003163A9" w:rsidRDefault="00D5352D" w:rsidP="00D5352D">
      <w:pPr>
        <w:spacing w:after="60"/>
        <w:rPr>
          <w:rFonts w:cstheme="minorHAnsi"/>
          <w:lang w:val="fr-CA"/>
        </w:rPr>
      </w:pPr>
    </w:p>
    <w:p w14:paraId="22F8F69D"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t>Disponibilité</w:t>
      </w:r>
    </w:p>
    <w:p w14:paraId="4419ADCA" w14:textId="77777777" w:rsidR="009E5B97" w:rsidRPr="003163A9" w:rsidRDefault="009E5B97" w:rsidP="009E5B97">
      <w:pPr>
        <w:spacing w:after="240"/>
        <w:jc w:val="both"/>
        <w:rPr>
          <w:rFonts w:cstheme="minorHAnsi"/>
          <w:lang w:val="fr-CA"/>
        </w:rPr>
      </w:pPr>
      <w:r w:rsidRPr="003163A9">
        <w:rPr>
          <w:rFonts w:cstheme="minorHAnsi"/>
          <w:i/>
          <w:color w:val="1F497D" w:themeColor="text2"/>
          <w:sz w:val="20"/>
          <w:szCs w:val="20"/>
          <w:lang w:val="fr-CA"/>
        </w:rPr>
        <w:t>Inscrivez les périodes pendant lesquelles l'évaluateur externe proposé prévoit être disponible, ou non, au cours de la prochaine année universitaire (assistera à un colloque en février ; enseigne les lundis, aucun conflit en janvier, etc.) si l’information est disponible.</w:t>
      </w:r>
    </w:p>
    <w:tbl>
      <w:tblPr>
        <w:tblStyle w:val="TableGrid"/>
        <w:tblW w:w="0" w:type="auto"/>
        <w:tblLook w:val="04A0" w:firstRow="1" w:lastRow="0" w:firstColumn="1" w:lastColumn="0" w:noHBand="0" w:noVBand="1"/>
      </w:tblPr>
      <w:tblGrid>
        <w:gridCol w:w="8828"/>
      </w:tblGrid>
      <w:tr w:rsidR="00D5352D" w:rsidRPr="00B50A35" w14:paraId="7F2318B8" w14:textId="77777777" w:rsidTr="0084718E">
        <w:tc>
          <w:tcPr>
            <w:tcW w:w="8828" w:type="dxa"/>
          </w:tcPr>
          <w:p w14:paraId="120FB1C2" w14:textId="77777777" w:rsidR="00D5352D" w:rsidRDefault="00D5352D" w:rsidP="0084718E">
            <w:pPr>
              <w:spacing w:after="60"/>
              <w:rPr>
                <w:rFonts w:cstheme="minorHAnsi"/>
                <w:lang w:val="fr-CA"/>
              </w:rPr>
            </w:pPr>
          </w:p>
        </w:tc>
      </w:tr>
    </w:tbl>
    <w:p w14:paraId="0078425C" w14:textId="77777777" w:rsidR="00D5352D" w:rsidRPr="003163A9" w:rsidRDefault="00D5352D" w:rsidP="00D5352D">
      <w:pPr>
        <w:spacing w:after="60"/>
        <w:rPr>
          <w:rFonts w:cstheme="minorHAnsi"/>
          <w:lang w:val="fr-CA"/>
        </w:rPr>
      </w:pPr>
    </w:p>
    <w:p w14:paraId="62607BAD" w14:textId="77777777" w:rsidR="009E5B97" w:rsidRPr="003163A9" w:rsidRDefault="009E5B97" w:rsidP="009E5B97">
      <w:pPr>
        <w:shd w:val="clear" w:color="auto" w:fill="B8CCE4" w:themeFill="accent1" w:themeFillTint="66"/>
        <w:spacing w:before="240" w:line="276" w:lineRule="auto"/>
        <w:rPr>
          <w:rFonts w:cstheme="minorHAnsi"/>
          <w:b/>
          <w:lang w:val="fr-CA"/>
        </w:rPr>
      </w:pPr>
      <w:r w:rsidRPr="003163A9">
        <w:rPr>
          <w:rFonts w:cstheme="minorHAnsi"/>
          <w:b/>
          <w:lang w:val="fr-CA"/>
        </w:rPr>
        <w:lastRenderedPageBreak/>
        <w:t>Autres renseignements (facultatif)</w:t>
      </w:r>
    </w:p>
    <w:p w14:paraId="2A7587BF" w14:textId="77777777" w:rsidR="009E5B97" w:rsidRPr="003163A9" w:rsidRDefault="009E5B97" w:rsidP="009E5B97">
      <w:pPr>
        <w:spacing w:after="240"/>
        <w:jc w:val="both"/>
        <w:rPr>
          <w:rFonts w:cstheme="minorHAnsi"/>
          <w:lang w:val="fr-CA"/>
        </w:rPr>
      </w:pPr>
      <w:r w:rsidRPr="003163A9">
        <w:rPr>
          <w:rFonts w:cstheme="minorHAnsi"/>
          <w:i/>
          <w:color w:val="1F497D" w:themeColor="text2"/>
          <w:sz w:val="20"/>
          <w:szCs w:val="20"/>
          <w:lang w:val="fr-CA"/>
        </w:rPr>
        <w:t>Toute autre information pertinente (qui se retrouve sur le site web, communiquée par l’évaluateur potentiel, etc.) qui pourrait s’avérer utile dans le cadre du processus de sélection.</w:t>
      </w:r>
    </w:p>
    <w:tbl>
      <w:tblPr>
        <w:tblStyle w:val="TableGrid"/>
        <w:tblW w:w="0" w:type="auto"/>
        <w:tblLook w:val="04A0" w:firstRow="1" w:lastRow="0" w:firstColumn="1" w:lastColumn="0" w:noHBand="0" w:noVBand="1"/>
      </w:tblPr>
      <w:tblGrid>
        <w:gridCol w:w="8828"/>
      </w:tblGrid>
      <w:tr w:rsidR="00D5352D" w:rsidRPr="00B50A35" w14:paraId="45BE39DA" w14:textId="77777777" w:rsidTr="0084718E">
        <w:tc>
          <w:tcPr>
            <w:tcW w:w="8828" w:type="dxa"/>
          </w:tcPr>
          <w:p w14:paraId="20966C1C" w14:textId="77777777" w:rsidR="00D5352D" w:rsidRDefault="00D5352D" w:rsidP="0084718E">
            <w:pPr>
              <w:spacing w:after="60"/>
              <w:rPr>
                <w:rFonts w:cstheme="minorHAnsi"/>
                <w:lang w:val="fr-CA"/>
              </w:rPr>
            </w:pPr>
          </w:p>
        </w:tc>
      </w:tr>
    </w:tbl>
    <w:p w14:paraId="2DBE30B5" w14:textId="77777777" w:rsidR="00D5352D" w:rsidRPr="003163A9" w:rsidRDefault="00D5352D" w:rsidP="00D5352D">
      <w:pPr>
        <w:spacing w:after="60"/>
        <w:rPr>
          <w:rFonts w:cstheme="minorHAnsi"/>
          <w:lang w:val="fr-CA"/>
        </w:rPr>
      </w:pPr>
    </w:p>
    <w:p w14:paraId="728A93B5" w14:textId="77777777" w:rsidR="009E5B97" w:rsidRPr="003163A9" w:rsidRDefault="009E5B97" w:rsidP="009E5B97">
      <w:pPr>
        <w:shd w:val="clear" w:color="auto" w:fill="B8CCE4" w:themeFill="accent1" w:themeFillTint="66"/>
        <w:spacing w:before="240" w:line="276" w:lineRule="auto"/>
        <w:rPr>
          <w:rFonts w:cstheme="minorHAnsi"/>
          <w:b/>
          <w:lang w:val="fr-CA"/>
        </w:rPr>
      </w:pPr>
      <w:r>
        <w:rPr>
          <w:rFonts w:cstheme="minorHAnsi"/>
          <w:b/>
          <w:lang w:val="fr-CA"/>
        </w:rPr>
        <w:t xml:space="preserve">Curriculum vitae </w:t>
      </w:r>
    </w:p>
    <w:p w14:paraId="4951890E" w14:textId="77777777" w:rsidR="009E5B97" w:rsidRPr="003163A9" w:rsidRDefault="009E5B97" w:rsidP="009E5B97">
      <w:pPr>
        <w:spacing w:after="240"/>
        <w:jc w:val="both"/>
        <w:rPr>
          <w:rFonts w:cstheme="minorHAnsi"/>
          <w:lang w:val="fr-CA"/>
        </w:rPr>
      </w:pPr>
      <w:r w:rsidRPr="007539CF">
        <w:rPr>
          <w:lang w:val="fr-CA"/>
        </w:rPr>
        <w:t xml:space="preserve"> </w:t>
      </w:r>
      <w:r>
        <w:rPr>
          <w:rFonts w:cstheme="minorHAnsi"/>
          <w:i/>
          <w:color w:val="1F497D" w:themeColor="text2"/>
          <w:sz w:val="20"/>
          <w:szCs w:val="20"/>
          <w:lang w:val="fr-CA"/>
        </w:rPr>
        <w:t>Veuillez joindre le CV à jour de l’évaluateur proposé</w:t>
      </w:r>
      <w:r w:rsidRPr="003163A9">
        <w:rPr>
          <w:rFonts w:cstheme="minorHAnsi"/>
          <w:i/>
          <w:color w:val="1F497D" w:themeColor="text2"/>
          <w:sz w:val="20"/>
          <w:szCs w:val="20"/>
          <w:lang w:val="fr-CA"/>
        </w:rPr>
        <w:t>.</w:t>
      </w:r>
    </w:p>
    <w:p w14:paraId="499D0C06" w14:textId="5384DB25" w:rsidR="00976ACC" w:rsidRPr="00337D60" w:rsidRDefault="00976ACC" w:rsidP="00AE6A39">
      <w:pPr>
        <w:jc w:val="both"/>
        <w:rPr>
          <w:i/>
          <w:lang w:val="fr-CA"/>
        </w:rPr>
      </w:pPr>
    </w:p>
    <w:sectPr w:rsidR="00976ACC" w:rsidRPr="00337D60" w:rsidSect="009D4869">
      <w:headerReference w:type="even" r:id="rId8"/>
      <w:headerReference w:type="default" r:id="rId9"/>
      <w:footerReference w:type="even" r:id="rId10"/>
      <w:footerReference w:type="default" r:id="rId11"/>
      <w:headerReference w:type="first" r:id="rId12"/>
      <w:footerReference w:type="first" r:id="rId13"/>
      <w:pgSz w:w="12240" w:h="15840" w:code="1"/>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EDDC3" w14:textId="77777777" w:rsidR="00581A92" w:rsidRDefault="00581A92" w:rsidP="007B3234">
      <w:r>
        <w:separator/>
      </w:r>
    </w:p>
  </w:endnote>
  <w:endnote w:type="continuationSeparator" w:id="0">
    <w:p w14:paraId="484667D1" w14:textId="77777777" w:rsidR="00581A92" w:rsidRDefault="00581A92" w:rsidP="007B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B694" w14:textId="77777777" w:rsidR="005B14FD" w:rsidRDefault="005B14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3368" w14:textId="77777777" w:rsidR="005B14FD" w:rsidRDefault="005B14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5A78" w14:textId="77777777" w:rsidR="005B14FD" w:rsidRDefault="005B14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707C" w14:textId="77777777" w:rsidR="00581A92" w:rsidRDefault="00581A92" w:rsidP="007B3234">
      <w:r>
        <w:separator/>
      </w:r>
    </w:p>
  </w:footnote>
  <w:footnote w:type="continuationSeparator" w:id="0">
    <w:p w14:paraId="11B48523" w14:textId="77777777" w:rsidR="00581A92" w:rsidRDefault="00581A92" w:rsidP="007B32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DD1C" w14:textId="77777777" w:rsidR="005B14FD" w:rsidRDefault="005B14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A362" w14:textId="2F70027E" w:rsidR="005B14FD" w:rsidRDefault="005B14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3EB5" w14:textId="77777777" w:rsidR="005B14FD" w:rsidRDefault="005B14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7AF"/>
    <w:multiLevelType w:val="hybridMultilevel"/>
    <w:tmpl w:val="3E049594"/>
    <w:lvl w:ilvl="0" w:tplc="F5905348">
      <w:start w:val="1"/>
      <w:numFmt w:val="decimal"/>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C453C3"/>
    <w:multiLevelType w:val="hybridMultilevel"/>
    <w:tmpl w:val="DEC0F474"/>
    <w:lvl w:ilvl="0" w:tplc="5DDAFF7C">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25A73362"/>
    <w:multiLevelType w:val="hybridMultilevel"/>
    <w:tmpl w:val="237CB6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B0B6E6A"/>
    <w:multiLevelType w:val="hybridMultilevel"/>
    <w:tmpl w:val="FAAACFA0"/>
    <w:lvl w:ilvl="0" w:tplc="EABEFE64">
      <w:start w:val="1"/>
      <w:numFmt w:val="decimal"/>
      <w:lvlText w:val="%1."/>
      <w:lvlJc w:val="left"/>
      <w:pPr>
        <w:tabs>
          <w:tab w:val="num" w:pos="1080"/>
        </w:tabs>
        <w:ind w:left="1080" w:hanging="720"/>
      </w:pPr>
      <w:rPr>
        <w:rFonts w:cs="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600237"/>
    <w:multiLevelType w:val="hybridMultilevel"/>
    <w:tmpl w:val="166C8D4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A9A443B"/>
    <w:multiLevelType w:val="hybridMultilevel"/>
    <w:tmpl w:val="D92E5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F064CB0"/>
    <w:multiLevelType w:val="hybridMultilevel"/>
    <w:tmpl w:val="744E367A"/>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7" w15:restartNumberingAfterBreak="0">
    <w:nsid w:val="5C6E28FC"/>
    <w:multiLevelType w:val="hybridMultilevel"/>
    <w:tmpl w:val="593CB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0607D5"/>
    <w:multiLevelType w:val="hybridMultilevel"/>
    <w:tmpl w:val="5FEA14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4BA5813"/>
    <w:multiLevelType w:val="hybridMultilevel"/>
    <w:tmpl w:val="25D83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B4F6263"/>
    <w:multiLevelType w:val="hybridMultilevel"/>
    <w:tmpl w:val="8A66D87E"/>
    <w:lvl w:ilvl="0" w:tplc="04090001">
      <w:start w:val="1"/>
      <w:numFmt w:val="bullet"/>
      <w:lvlText w:val=""/>
      <w:lvlJc w:val="left"/>
      <w:pPr>
        <w:tabs>
          <w:tab w:val="num" w:pos="3720"/>
        </w:tabs>
        <w:ind w:left="3720" w:hanging="360"/>
      </w:pPr>
      <w:rPr>
        <w:rFonts w:ascii="Symbol" w:hAnsi="Symbol" w:hint="default"/>
      </w:rPr>
    </w:lvl>
    <w:lvl w:ilvl="1" w:tplc="04090003" w:tentative="1">
      <w:start w:val="1"/>
      <w:numFmt w:val="bullet"/>
      <w:lvlText w:val="o"/>
      <w:lvlJc w:val="left"/>
      <w:pPr>
        <w:tabs>
          <w:tab w:val="num" w:pos="4440"/>
        </w:tabs>
        <w:ind w:left="4440" w:hanging="360"/>
      </w:pPr>
      <w:rPr>
        <w:rFonts w:ascii="Courier New" w:hAnsi="Courier New"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Courier New" w:hAnsi="Courier New"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Courier New" w:hAnsi="Courier New" w:hint="default"/>
      </w:rPr>
    </w:lvl>
    <w:lvl w:ilvl="8" w:tplc="04090005" w:tentative="1">
      <w:start w:val="1"/>
      <w:numFmt w:val="bullet"/>
      <w:lvlText w:val=""/>
      <w:lvlJc w:val="left"/>
      <w:pPr>
        <w:tabs>
          <w:tab w:val="num" w:pos="9480"/>
        </w:tabs>
        <w:ind w:left="9480" w:hanging="360"/>
      </w:pPr>
      <w:rPr>
        <w:rFonts w:ascii="Wingdings" w:hAnsi="Wingdings" w:hint="default"/>
      </w:rPr>
    </w:lvl>
  </w:abstractNum>
  <w:abstractNum w:abstractNumId="11" w15:restartNumberingAfterBreak="0">
    <w:nsid w:val="7B70485A"/>
    <w:multiLevelType w:val="hybridMultilevel"/>
    <w:tmpl w:val="C980B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9"/>
  </w:num>
  <w:num w:numId="6">
    <w:abstractNumId w:val="1"/>
  </w:num>
  <w:num w:numId="7">
    <w:abstractNumId w:val="7"/>
  </w:num>
  <w:num w:numId="8">
    <w:abstractNumId w:val="6"/>
  </w:num>
  <w:num w:numId="9">
    <w:abstractNumId w:val="4"/>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7"/>
    <w:rsid w:val="00021E8B"/>
    <w:rsid w:val="00036343"/>
    <w:rsid w:val="000550C2"/>
    <w:rsid w:val="00062EFB"/>
    <w:rsid w:val="000677CE"/>
    <w:rsid w:val="00085B2B"/>
    <w:rsid w:val="000D6B0E"/>
    <w:rsid w:val="000D6EEA"/>
    <w:rsid w:val="000D7FED"/>
    <w:rsid w:val="001067E7"/>
    <w:rsid w:val="001119AC"/>
    <w:rsid w:val="00113CC8"/>
    <w:rsid w:val="00114CE0"/>
    <w:rsid w:val="001370CD"/>
    <w:rsid w:val="001433FF"/>
    <w:rsid w:val="00155ACA"/>
    <w:rsid w:val="0016353F"/>
    <w:rsid w:val="001A3824"/>
    <w:rsid w:val="001C6143"/>
    <w:rsid w:val="001C7B1E"/>
    <w:rsid w:val="002110B7"/>
    <w:rsid w:val="0021661A"/>
    <w:rsid w:val="00221942"/>
    <w:rsid w:val="00262827"/>
    <w:rsid w:val="00271363"/>
    <w:rsid w:val="00283F8C"/>
    <w:rsid w:val="00290967"/>
    <w:rsid w:val="002A18FD"/>
    <w:rsid w:val="002B3B11"/>
    <w:rsid w:val="002C7D6D"/>
    <w:rsid w:val="002D0668"/>
    <w:rsid w:val="002D6A01"/>
    <w:rsid w:val="00300CB7"/>
    <w:rsid w:val="00305601"/>
    <w:rsid w:val="00317E13"/>
    <w:rsid w:val="0032484C"/>
    <w:rsid w:val="00325E33"/>
    <w:rsid w:val="00326505"/>
    <w:rsid w:val="00334A3B"/>
    <w:rsid w:val="00337D60"/>
    <w:rsid w:val="00385909"/>
    <w:rsid w:val="003A3E2C"/>
    <w:rsid w:val="003A7B18"/>
    <w:rsid w:val="003D56BF"/>
    <w:rsid w:val="003E08D0"/>
    <w:rsid w:val="00436C40"/>
    <w:rsid w:val="00441133"/>
    <w:rsid w:val="00445F90"/>
    <w:rsid w:val="004616BA"/>
    <w:rsid w:val="004703BD"/>
    <w:rsid w:val="004747C5"/>
    <w:rsid w:val="00484E25"/>
    <w:rsid w:val="00491028"/>
    <w:rsid w:val="004940E9"/>
    <w:rsid w:val="004D2C7E"/>
    <w:rsid w:val="004E6734"/>
    <w:rsid w:val="00506363"/>
    <w:rsid w:val="00542750"/>
    <w:rsid w:val="00547A10"/>
    <w:rsid w:val="00564D34"/>
    <w:rsid w:val="00581A92"/>
    <w:rsid w:val="00581FED"/>
    <w:rsid w:val="005B14FD"/>
    <w:rsid w:val="005B410F"/>
    <w:rsid w:val="005B5C88"/>
    <w:rsid w:val="005C26AC"/>
    <w:rsid w:val="005C57C0"/>
    <w:rsid w:val="005F4722"/>
    <w:rsid w:val="00620DA2"/>
    <w:rsid w:val="00640413"/>
    <w:rsid w:val="006E7FDF"/>
    <w:rsid w:val="007072FD"/>
    <w:rsid w:val="007539CF"/>
    <w:rsid w:val="007660E7"/>
    <w:rsid w:val="00770C3C"/>
    <w:rsid w:val="007B2624"/>
    <w:rsid w:val="007B3234"/>
    <w:rsid w:val="007B7F1D"/>
    <w:rsid w:val="007C5FF6"/>
    <w:rsid w:val="007E1478"/>
    <w:rsid w:val="007E340E"/>
    <w:rsid w:val="0082756B"/>
    <w:rsid w:val="00855E95"/>
    <w:rsid w:val="008825D9"/>
    <w:rsid w:val="008C6FE6"/>
    <w:rsid w:val="008E026F"/>
    <w:rsid w:val="009224E1"/>
    <w:rsid w:val="00936B05"/>
    <w:rsid w:val="00970F4C"/>
    <w:rsid w:val="00976ACC"/>
    <w:rsid w:val="009809B6"/>
    <w:rsid w:val="009B740E"/>
    <w:rsid w:val="009D14A8"/>
    <w:rsid w:val="009D4869"/>
    <w:rsid w:val="009E5B97"/>
    <w:rsid w:val="00A129E1"/>
    <w:rsid w:val="00A13CED"/>
    <w:rsid w:val="00A13E96"/>
    <w:rsid w:val="00A23BDC"/>
    <w:rsid w:val="00A26860"/>
    <w:rsid w:val="00A65694"/>
    <w:rsid w:val="00A73562"/>
    <w:rsid w:val="00A951C2"/>
    <w:rsid w:val="00A95FEF"/>
    <w:rsid w:val="00AA349D"/>
    <w:rsid w:val="00AD5561"/>
    <w:rsid w:val="00AE61F4"/>
    <w:rsid w:val="00AE6A39"/>
    <w:rsid w:val="00B12E40"/>
    <w:rsid w:val="00B4074B"/>
    <w:rsid w:val="00B50A35"/>
    <w:rsid w:val="00B56245"/>
    <w:rsid w:val="00B71A79"/>
    <w:rsid w:val="00BB5376"/>
    <w:rsid w:val="00BB5A58"/>
    <w:rsid w:val="00BC1FF3"/>
    <w:rsid w:val="00BC223D"/>
    <w:rsid w:val="00BC2AAB"/>
    <w:rsid w:val="00BD3274"/>
    <w:rsid w:val="00BD4424"/>
    <w:rsid w:val="00BD5E7D"/>
    <w:rsid w:val="00BE13C1"/>
    <w:rsid w:val="00C02A32"/>
    <w:rsid w:val="00C56447"/>
    <w:rsid w:val="00C62EF1"/>
    <w:rsid w:val="00C717A0"/>
    <w:rsid w:val="00C7261A"/>
    <w:rsid w:val="00C75BDF"/>
    <w:rsid w:val="00C8054E"/>
    <w:rsid w:val="00C80D7B"/>
    <w:rsid w:val="00C92A5F"/>
    <w:rsid w:val="00CA1DBD"/>
    <w:rsid w:val="00CA26E3"/>
    <w:rsid w:val="00D41576"/>
    <w:rsid w:val="00D518BF"/>
    <w:rsid w:val="00D5352D"/>
    <w:rsid w:val="00D54783"/>
    <w:rsid w:val="00D563B4"/>
    <w:rsid w:val="00DB4885"/>
    <w:rsid w:val="00DF481C"/>
    <w:rsid w:val="00E04536"/>
    <w:rsid w:val="00E04D27"/>
    <w:rsid w:val="00E76145"/>
    <w:rsid w:val="00E84712"/>
    <w:rsid w:val="00EA0996"/>
    <w:rsid w:val="00EC3A24"/>
    <w:rsid w:val="00F0562B"/>
    <w:rsid w:val="00F151C8"/>
    <w:rsid w:val="00F17227"/>
    <w:rsid w:val="00F425BC"/>
    <w:rsid w:val="00F44E57"/>
    <w:rsid w:val="00F54F5A"/>
    <w:rsid w:val="00F73471"/>
    <w:rsid w:val="00F74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9C539"/>
  <w15:docId w15:val="{D6200E42-FA79-4469-BE50-89BE1E48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A24"/>
    <w:rPr>
      <w:sz w:val="24"/>
      <w:szCs w:val="24"/>
      <w:lang w:val="en-US" w:eastAsia="en-US"/>
    </w:rPr>
  </w:style>
  <w:style w:type="paragraph" w:styleId="Heading2">
    <w:name w:val="heading 2"/>
    <w:basedOn w:val="Normal"/>
    <w:link w:val="Heading2Char"/>
    <w:uiPriority w:val="9"/>
    <w:unhideWhenUsed/>
    <w:qFormat/>
    <w:locked/>
    <w:rsid w:val="007539CF"/>
    <w:pPr>
      <w:outlineLvl w:val="1"/>
    </w:pPr>
    <w:rPr>
      <w:rFonts w:ascii="Calibri" w:eastAsiaTheme="minorHAnsi" w:hAnsi="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rsid w:val="00564D34"/>
    <w:pPr>
      <w:ind w:left="240" w:hanging="240"/>
    </w:pPr>
  </w:style>
  <w:style w:type="paragraph" w:styleId="BalloonText">
    <w:name w:val="Balloon Text"/>
    <w:basedOn w:val="Normal"/>
    <w:link w:val="BalloonTextChar"/>
    <w:uiPriority w:val="99"/>
    <w:semiHidden/>
    <w:rsid w:val="00A65694"/>
    <w:rPr>
      <w:rFonts w:ascii="Tahoma" w:hAnsi="Tahoma" w:cs="Tahoma"/>
      <w:sz w:val="16"/>
      <w:szCs w:val="16"/>
    </w:rPr>
  </w:style>
  <w:style w:type="character" w:customStyle="1" w:styleId="BalloonTextChar">
    <w:name w:val="Balloon Text Char"/>
    <w:basedOn w:val="DefaultParagraphFont"/>
    <w:link w:val="BalloonText"/>
    <w:uiPriority w:val="99"/>
    <w:semiHidden/>
    <w:rsid w:val="00C15B2E"/>
    <w:rPr>
      <w:sz w:val="0"/>
      <w:szCs w:val="0"/>
    </w:rPr>
  </w:style>
  <w:style w:type="paragraph" w:styleId="Header">
    <w:name w:val="header"/>
    <w:basedOn w:val="Normal"/>
    <w:link w:val="HeaderChar"/>
    <w:uiPriority w:val="99"/>
    <w:rsid w:val="007B3234"/>
    <w:pPr>
      <w:tabs>
        <w:tab w:val="center" w:pos="4680"/>
        <w:tab w:val="right" w:pos="9360"/>
      </w:tabs>
    </w:pPr>
  </w:style>
  <w:style w:type="character" w:customStyle="1" w:styleId="HeaderChar">
    <w:name w:val="Header Char"/>
    <w:basedOn w:val="DefaultParagraphFont"/>
    <w:link w:val="Header"/>
    <w:uiPriority w:val="99"/>
    <w:locked/>
    <w:rsid w:val="007B3234"/>
    <w:rPr>
      <w:rFonts w:cs="Times New Roman"/>
      <w:sz w:val="24"/>
      <w:szCs w:val="24"/>
    </w:rPr>
  </w:style>
  <w:style w:type="paragraph" w:styleId="Footer">
    <w:name w:val="footer"/>
    <w:basedOn w:val="Normal"/>
    <w:link w:val="FooterChar"/>
    <w:uiPriority w:val="99"/>
    <w:rsid w:val="007B3234"/>
    <w:pPr>
      <w:tabs>
        <w:tab w:val="center" w:pos="4680"/>
        <w:tab w:val="right" w:pos="9360"/>
      </w:tabs>
    </w:pPr>
  </w:style>
  <w:style w:type="character" w:customStyle="1" w:styleId="FooterChar">
    <w:name w:val="Footer Char"/>
    <w:basedOn w:val="DefaultParagraphFont"/>
    <w:link w:val="Footer"/>
    <w:uiPriority w:val="99"/>
    <w:locked/>
    <w:rsid w:val="007B3234"/>
    <w:rPr>
      <w:rFonts w:cs="Times New Roman"/>
      <w:sz w:val="24"/>
      <w:szCs w:val="24"/>
    </w:rPr>
  </w:style>
  <w:style w:type="paragraph" w:styleId="NormalWeb">
    <w:name w:val="Normal (Web)"/>
    <w:basedOn w:val="Normal"/>
    <w:uiPriority w:val="99"/>
    <w:semiHidden/>
    <w:unhideWhenUsed/>
    <w:rsid w:val="00D41576"/>
  </w:style>
  <w:style w:type="character" w:customStyle="1" w:styleId="Heading2Char">
    <w:name w:val="Heading 2 Char"/>
    <w:basedOn w:val="DefaultParagraphFont"/>
    <w:link w:val="Heading2"/>
    <w:uiPriority w:val="9"/>
    <w:rsid w:val="007539CF"/>
    <w:rPr>
      <w:rFonts w:ascii="Calibri" w:eastAsiaTheme="minorHAnsi" w:hAnsi="Calibri"/>
      <w:sz w:val="22"/>
      <w:szCs w:val="22"/>
    </w:rPr>
  </w:style>
  <w:style w:type="paragraph" w:styleId="ListParagraph">
    <w:name w:val="List Paragraph"/>
    <w:basedOn w:val="Normal"/>
    <w:uiPriority w:val="34"/>
    <w:qFormat/>
    <w:rsid w:val="007539CF"/>
    <w:pPr>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539CF"/>
    <w:rPr>
      <w:color w:val="0000FF" w:themeColor="hyperlink"/>
      <w:u w:val="single"/>
    </w:rPr>
  </w:style>
  <w:style w:type="character" w:styleId="CommentReference">
    <w:name w:val="annotation reference"/>
    <w:basedOn w:val="DefaultParagraphFont"/>
    <w:uiPriority w:val="99"/>
    <w:semiHidden/>
    <w:unhideWhenUsed/>
    <w:rsid w:val="00337D60"/>
    <w:rPr>
      <w:sz w:val="16"/>
      <w:szCs w:val="16"/>
    </w:rPr>
  </w:style>
  <w:style w:type="paragraph" w:styleId="CommentText">
    <w:name w:val="annotation text"/>
    <w:basedOn w:val="Normal"/>
    <w:link w:val="CommentTextChar"/>
    <w:uiPriority w:val="99"/>
    <w:semiHidden/>
    <w:unhideWhenUsed/>
    <w:rsid w:val="00337D60"/>
    <w:rPr>
      <w:sz w:val="20"/>
      <w:szCs w:val="20"/>
    </w:rPr>
  </w:style>
  <w:style w:type="character" w:customStyle="1" w:styleId="CommentTextChar">
    <w:name w:val="Comment Text Char"/>
    <w:basedOn w:val="DefaultParagraphFont"/>
    <w:link w:val="CommentText"/>
    <w:uiPriority w:val="99"/>
    <w:semiHidden/>
    <w:rsid w:val="00337D60"/>
    <w:rPr>
      <w:lang w:val="en-US" w:eastAsia="en-US"/>
    </w:rPr>
  </w:style>
  <w:style w:type="paragraph" w:styleId="CommentSubject">
    <w:name w:val="annotation subject"/>
    <w:basedOn w:val="CommentText"/>
    <w:next w:val="CommentText"/>
    <w:link w:val="CommentSubjectChar"/>
    <w:uiPriority w:val="99"/>
    <w:semiHidden/>
    <w:unhideWhenUsed/>
    <w:rsid w:val="00337D60"/>
    <w:rPr>
      <w:b/>
      <w:bCs/>
    </w:rPr>
  </w:style>
  <w:style w:type="character" w:customStyle="1" w:styleId="CommentSubjectChar">
    <w:name w:val="Comment Subject Char"/>
    <w:basedOn w:val="CommentTextChar"/>
    <w:link w:val="CommentSubject"/>
    <w:uiPriority w:val="99"/>
    <w:semiHidden/>
    <w:rsid w:val="00337D60"/>
    <w:rPr>
      <w:b/>
      <w:bCs/>
      <w:lang w:val="en-US" w:eastAsia="en-US"/>
    </w:rPr>
  </w:style>
  <w:style w:type="table" w:styleId="TableGrid">
    <w:name w:val="Table Grid"/>
    <w:basedOn w:val="TableNormal"/>
    <w:uiPriority w:val="59"/>
    <w:rsid w:val="00D5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1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E5A8-1AD8-4108-804D-2F9031A0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ÉVALUATION DES PROGRAMMES DE 1ER CYCLE</vt:lpstr>
    </vt:vector>
  </TitlesOfParts>
  <Company>University of Ottawa</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DES PROGRAMMES DE 1ER CYCLE</dc:title>
  <dc:creator>Joanne Beauchesne</dc:creator>
  <cp:lastModifiedBy>Luciana Vaduva</cp:lastModifiedBy>
  <cp:revision>47</cp:revision>
  <cp:lastPrinted>2012-06-25T13:17:00Z</cp:lastPrinted>
  <dcterms:created xsi:type="dcterms:W3CDTF">2018-04-25T17:55:00Z</dcterms:created>
  <dcterms:modified xsi:type="dcterms:W3CDTF">2019-06-07T15:13:00Z</dcterms:modified>
</cp:coreProperties>
</file>