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FF541" w14:textId="6EA331A9" w:rsidR="006E4295" w:rsidRDefault="00605EE5" w:rsidP="00E354CD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val="fr-CA" w:eastAsia="fr-CA"/>
        </w:rPr>
        <w:drawing>
          <wp:inline distT="0" distB="0" distL="0" distR="0" wp14:anchorId="05B51669" wp14:editId="5193654A">
            <wp:extent cx="834486" cy="717973"/>
            <wp:effectExtent l="0" t="0" r="3810" b="6350"/>
            <wp:docPr id="1" name="Picture 1" descr="Logo uOttawa noir &#10;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tcl:Desktop:download_example_bw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778" cy="718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706EF1" w14:textId="2CB9CABB" w:rsidR="006E4295" w:rsidRDefault="006E4295" w:rsidP="00E354CD">
      <w:pPr>
        <w:jc w:val="center"/>
        <w:rPr>
          <w:b/>
          <w:sz w:val="32"/>
          <w:szCs w:val="32"/>
        </w:rPr>
      </w:pPr>
    </w:p>
    <w:p w14:paraId="46344690" w14:textId="13AADB06" w:rsidR="00E354CD" w:rsidRPr="00A60E65" w:rsidRDefault="00A75804" w:rsidP="004A08CA">
      <w:pPr>
        <w:jc w:val="center"/>
        <w:rPr>
          <w:b/>
          <w:sz w:val="32"/>
          <w:szCs w:val="32"/>
          <w:lang w:val="fr-CA"/>
        </w:rPr>
      </w:pPr>
      <w:r>
        <w:rPr>
          <w:b/>
          <w:sz w:val="32"/>
          <w:szCs w:val="32"/>
          <w:lang w:val="fr-CA"/>
        </w:rPr>
        <w:t>DEMANDE AU SÉNAT</w:t>
      </w:r>
      <w:r w:rsidR="004A08CA">
        <w:rPr>
          <w:b/>
          <w:sz w:val="32"/>
          <w:szCs w:val="32"/>
          <w:lang w:val="fr-CA"/>
        </w:rPr>
        <w:t xml:space="preserve"> </w:t>
      </w:r>
    </w:p>
    <w:p w14:paraId="16C9082A" w14:textId="77777777" w:rsidR="00946CFA" w:rsidRPr="004B3ED4" w:rsidRDefault="00946CFA" w:rsidP="00E354CD">
      <w:pPr>
        <w:jc w:val="center"/>
        <w:rPr>
          <w:b/>
          <w:sz w:val="32"/>
          <w:szCs w:val="32"/>
          <w:lang w:val="fr-CA"/>
        </w:rPr>
      </w:pPr>
    </w:p>
    <w:p w14:paraId="2BFC2244" w14:textId="5C5F3D5B" w:rsidR="00946CFA" w:rsidRDefault="006A162C" w:rsidP="00E354CD">
      <w:pPr>
        <w:jc w:val="center"/>
        <w:rPr>
          <w:b/>
          <w:sz w:val="30"/>
          <w:szCs w:val="30"/>
          <w:lang w:val="fr-CA"/>
        </w:rPr>
      </w:pPr>
      <w:r>
        <w:rPr>
          <w:b/>
          <w:sz w:val="30"/>
          <w:szCs w:val="30"/>
          <w:lang w:val="fr-CA"/>
        </w:rPr>
        <w:t xml:space="preserve">Modifications </w:t>
      </w:r>
      <w:r w:rsidR="00EC2CBA">
        <w:rPr>
          <w:b/>
          <w:sz w:val="30"/>
          <w:szCs w:val="30"/>
          <w:lang w:val="fr-CA"/>
        </w:rPr>
        <w:t>m</w:t>
      </w:r>
      <w:r w:rsidR="006E2FC0">
        <w:rPr>
          <w:b/>
          <w:sz w:val="30"/>
          <w:szCs w:val="30"/>
          <w:lang w:val="fr-CA"/>
        </w:rPr>
        <w:t>ineures</w:t>
      </w:r>
      <w:r>
        <w:rPr>
          <w:b/>
          <w:sz w:val="30"/>
          <w:szCs w:val="30"/>
          <w:lang w:val="fr-CA"/>
        </w:rPr>
        <w:t xml:space="preserve"> aux </w:t>
      </w:r>
      <w:r w:rsidR="00946CFA" w:rsidRPr="004A08CA">
        <w:rPr>
          <w:b/>
          <w:sz w:val="30"/>
          <w:szCs w:val="30"/>
          <w:lang w:val="fr-CA"/>
        </w:rPr>
        <w:t xml:space="preserve">programmes </w:t>
      </w:r>
      <w:r w:rsidR="003940C4">
        <w:rPr>
          <w:b/>
          <w:sz w:val="30"/>
          <w:szCs w:val="30"/>
          <w:lang w:val="fr-CA"/>
        </w:rPr>
        <w:t>existants</w:t>
      </w:r>
    </w:p>
    <w:p w14:paraId="0A078EBA" w14:textId="77777777" w:rsidR="00E53B95" w:rsidRPr="004A08CA" w:rsidRDefault="00E53B95" w:rsidP="00E354CD">
      <w:pPr>
        <w:jc w:val="center"/>
        <w:rPr>
          <w:b/>
          <w:sz w:val="30"/>
          <w:szCs w:val="30"/>
          <w:lang w:val="fr-CA"/>
        </w:rPr>
      </w:pPr>
    </w:p>
    <w:p w14:paraId="23E36B47" w14:textId="6B9DA210" w:rsidR="00E50A04" w:rsidRPr="00E53B95" w:rsidRDefault="00E354CD" w:rsidP="00E354CD">
      <w:pPr>
        <w:tabs>
          <w:tab w:val="right" w:pos="4678"/>
        </w:tabs>
        <w:rPr>
          <w:sz w:val="28"/>
          <w:szCs w:val="28"/>
          <w:lang w:val="fr-CA"/>
        </w:rPr>
      </w:pPr>
      <w:r w:rsidRPr="006E2FC0">
        <w:rPr>
          <w:b/>
          <w:sz w:val="28"/>
          <w:szCs w:val="28"/>
          <w:lang w:val="fr-CA"/>
        </w:rPr>
        <w:tab/>
      </w:r>
      <w:r w:rsidR="00B45A8A" w:rsidRPr="00E53B95">
        <w:rPr>
          <w:b/>
          <w:lang w:val="fr-CA"/>
        </w:rPr>
        <w:t>Faculté</w:t>
      </w:r>
      <w:r w:rsidR="001E7E09">
        <w:rPr>
          <w:b/>
          <w:lang w:val="fr-CA"/>
        </w:rPr>
        <w:t xml:space="preserve"> </w:t>
      </w:r>
      <w:r w:rsidR="00E53B95" w:rsidRPr="00E53B95">
        <w:rPr>
          <w:lang w:val="fr-CA"/>
        </w:rPr>
        <w:t>:</w:t>
      </w:r>
      <w:r w:rsidRPr="00E53B95">
        <w:rPr>
          <w:sz w:val="28"/>
          <w:szCs w:val="28"/>
          <w:lang w:val="fr-CA"/>
        </w:rPr>
        <w:tab/>
      </w:r>
      <w:r w:rsidR="00B45A8A" w:rsidRPr="00E53B95">
        <w:rPr>
          <w:sz w:val="28"/>
          <w:szCs w:val="28"/>
          <w:lang w:val="fr-CA"/>
        </w:rPr>
        <w:t>*****</w:t>
      </w:r>
    </w:p>
    <w:p w14:paraId="6697542A" w14:textId="46692012" w:rsidR="0020792B" w:rsidRPr="00D138FB" w:rsidRDefault="0020792B" w:rsidP="0020792B">
      <w:pPr>
        <w:tabs>
          <w:tab w:val="right" w:pos="4678"/>
        </w:tabs>
        <w:rPr>
          <w:sz w:val="28"/>
          <w:szCs w:val="28"/>
          <w:lang w:val="fr-CA"/>
        </w:rPr>
      </w:pPr>
      <w:r w:rsidRPr="00E53B95">
        <w:rPr>
          <w:b/>
          <w:sz w:val="28"/>
          <w:szCs w:val="28"/>
          <w:lang w:val="fr-CA"/>
        </w:rPr>
        <w:tab/>
      </w:r>
      <w:r w:rsidR="00DB1E1D">
        <w:rPr>
          <w:b/>
          <w:lang w:val="fr-CA"/>
        </w:rPr>
        <w:t>Unité scolaire</w:t>
      </w:r>
      <w:r w:rsidR="00E53B95">
        <w:rPr>
          <w:b/>
          <w:lang w:val="fr-CA"/>
        </w:rPr>
        <w:t xml:space="preserve"> </w:t>
      </w:r>
      <w:r w:rsidRPr="00284BD8">
        <w:rPr>
          <w:lang w:val="fr-CA"/>
        </w:rPr>
        <w:t>:</w:t>
      </w:r>
      <w:r w:rsidRPr="00D138FB">
        <w:rPr>
          <w:sz w:val="28"/>
          <w:szCs w:val="28"/>
          <w:lang w:val="fr-CA"/>
        </w:rPr>
        <w:tab/>
        <w:t>*****</w:t>
      </w:r>
    </w:p>
    <w:p w14:paraId="5684B323" w14:textId="7006B1A2" w:rsidR="00B45A8A" w:rsidRPr="00D138FB" w:rsidRDefault="00D77D82" w:rsidP="00E354CD">
      <w:pPr>
        <w:tabs>
          <w:tab w:val="right" w:pos="4678"/>
        </w:tabs>
        <w:rPr>
          <w:b/>
          <w:sz w:val="28"/>
          <w:szCs w:val="28"/>
          <w:lang w:val="fr-CA"/>
        </w:rPr>
      </w:pPr>
      <w:r w:rsidRPr="00D138FB">
        <w:rPr>
          <w:b/>
          <w:lang w:val="fr-CA"/>
        </w:rPr>
        <w:tab/>
      </w:r>
      <w:r w:rsidR="008616BE" w:rsidRPr="00D138FB">
        <w:rPr>
          <w:b/>
          <w:lang w:val="fr-CA"/>
        </w:rPr>
        <w:t>Numéro d</w:t>
      </w:r>
      <w:r w:rsidR="00D138FB" w:rsidRPr="00D138FB">
        <w:rPr>
          <w:b/>
          <w:lang w:val="fr-CA"/>
        </w:rPr>
        <w:t>e</w:t>
      </w:r>
      <w:r w:rsidR="00D138FB">
        <w:rPr>
          <w:b/>
          <w:lang w:val="fr-CA"/>
        </w:rPr>
        <w:t xml:space="preserve"> la</w:t>
      </w:r>
      <w:r w:rsidR="008616BE" w:rsidRPr="00D138FB">
        <w:rPr>
          <w:b/>
          <w:lang w:val="fr-CA"/>
        </w:rPr>
        <w:t xml:space="preserve"> </w:t>
      </w:r>
      <w:r w:rsidR="00E53B95">
        <w:rPr>
          <w:b/>
          <w:lang w:val="fr-CA"/>
        </w:rPr>
        <w:t>demande</w:t>
      </w:r>
      <w:r w:rsidR="00E53B95" w:rsidRPr="00D138FB">
        <w:rPr>
          <w:b/>
          <w:lang w:val="fr-CA"/>
        </w:rPr>
        <w:t xml:space="preserve"> :</w:t>
      </w:r>
      <w:r w:rsidR="00E354CD" w:rsidRPr="00D138FB">
        <w:rPr>
          <w:b/>
          <w:sz w:val="28"/>
          <w:szCs w:val="28"/>
          <w:lang w:val="fr-CA"/>
        </w:rPr>
        <w:tab/>
      </w:r>
      <w:r w:rsidR="00B45A8A" w:rsidRPr="00D138FB">
        <w:rPr>
          <w:b/>
          <w:sz w:val="28"/>
          <w:szCs w:val="28"/>
          <w:lang w:val="fr-CA"/>
        </w:rPr>
        <w:t>*****</w:t>
      </w:r>
    </w:p>
    <w:p w14:paraId="3BD9246D" w14:textId="77777777" w:rsidR="00B45A8A" w:rsidRPr="00D138FB" w:rsidRDefault="00B45A8A">
      <w:pPr>
        <w:rPr>
          <w:lang w:val="fr-CA"/>
        </w:rPr>
      </w:pPr>
    </w:p>
    <w:p w14:paraId="145733DB" w14:textId="77777777" w:rsidR="00B45A8A" w:rsidRPr="00D138FB" w:rsidRDefault="00B45A8A">
      <w:pPr>
        <w:rPr>
          <w:b/>
          <w:lang w:val="fr-CA"/>
        </w:rPr>
      </w:pPr>
    </w:p>
    <w:p w14:paraId="706D0C42" w14:textId="69EDD2CE" w:rsidR="0020792B" w:rsidRPr="006E2FC0" w:rsidRDefault="00A2751D" w:rsidP="0020792B">
      <w:pPr>
        <w:tabs>
          <w:tab w:val="right" w:pos="4678"/>
        </w:tabs>
        <w:jc w:val="center"/>
        <w:rPr>
          <w:b/>
          <w:sz w:val="28"/>
          <w:szCs w:val="28"/>
          <w:lang w:val="fr-CA"/>
        </w:rPr>
      </w:pPr>
      <w:r>
        <w:rPr>
          <w:b/>
          <w:sz w:val="28"/>
          <w:szCs w:val="28"/>
          <w:lang w:val="fr-CA"/>
        </w:rPr>
        <w:t xml:space="preserve">Titre du/des </w:t>
      </w:r>
      <w:r w:rsidR="0020792B" w:rsidRPr="006E2FC0">
        <w:rPr>
          <w:b/>
          <w:sz w:val="28"/>
          <w:szCs w:val="28"/>
          <w:lang w:val="fr-CA"/>
        </w:rPr>
        <w:t>Programme(s</w:t>
      </w:r>
      <w:r w:rsidR="006E2FC0" w:rsidRPr="006E2FC0">
        <w:rPr>
          <w:b/>
          <w:sz w:val="28"/>
          <w:szCs w:val="28"/>
          <w:lang w:val="fr-CA"/>
        </w:rPr>
        <w:t>) :</w:t>
      </w:r>
    </w:p>
    <w:p w14:paraId="227C268E" w14:textId="77777777" w:rsidR="0020792B" w:rsidRPr="006E2FC0" w:rsidRDefault="0020792B">
      <w:pPr>
        <w:rPr>
          <w:b/>
          <w:lang w:val="fr-CA"/>
        </w:rPr>
      </w:pPr>
    </w:p>
    <w:p w14:paraId="396C598A" w14:textId="19A6C889" w:rsidR="00582470" w:rsidRPr="004D5D3F" w:rsidRDefault="00A2751D" w:rsidP="00582470">
      <w:pPr>
        <w:jc w:val="center"/>
        <w:rPr>
          <w:lang w:val="fr-CA"/>
        </w:rPr>
      </w:pPr>
      <w:r>
        <w:rPr>
          <w:lang w:val="fr-CA"/>
        </w:rPr>
        <w:t>******</w:t>
      </w:r>
    </w:p>
    <w:p w14:paraId="11ED270F" w14:textId="77777777" w:rsidR="00A74147" w:rsidRPr="006E2FC0" w:rsidRDefault="00A74147" w:rsidP="0020792B">
      <w:pPr>
        <w:jc w:val="center"/>
        <w:rPr>
          <w:b/>
          <w:lang w:val="fr-CA"/>
        </w:rPr>
      </w:pPr>
    </w:p>
    <w:p w14:paraId="4DE709CB" w14:textId="52DE88B6" w:rsidR="00A74147" w:rsidRPr="006E2FC0" w:rsidRDefault="006E2FC0" w:rsidP="00A74147">
      <w:pPr>
        <w:pStyle w:val="Heading1"/>
        <w:ind w:left="2880" w:firstLine="720"/>
        <w:rPr>
          <w:i/>
          <w:lang w:val="fr-CA"/>
        </w:rPr>
      </w:pPr>
      <w:r>
        <w:rPr>
          <w:lang w:val="fr-CA"/>
        </w:rPr>
        <w:t xml:space="preserve">         </w:t>
      </w:r>
      <w:r w:rsidR="00F64358" w:rsidRPr="006E2FC0">
        <w:rPr>
          <w:lang w:val="fr-CA"/>
        </w:rPr>
        <w:t xml:space="preserve">Approbations </w:t>
      </w:r>
    </w:p>
    <w:p w14:paraId="336F8C03" w14:textId="77777777" w:rsidR="00A74147" w:rsidRPr="006E2FC0" w:rsidRDefault="00A74147" w:rsidP="00A74147">
      <w:pPr>
        <w:rPr>
          <w:lang w:val="fr-CA"/>
        </w:rPr>
      </w:pPr>
    </w:p>
    <w:p w14:paraId="14DCF693" w14:textId="4D2E06AB" w:rsidR="00A74147" w:rsidRDefault="004F0DC9" w:rsidP="00A74147">
      <w:pPr>
        <w:ind w:left="2880" w:firstLine="720"/>
        <w:rPr>
          <w:lang w:val="fr-CA"/>
        </w:rPr>
      </w:pPr>
      <w:r>
        <w:rPr>
          <w:lang w:val="fr-CA"/>
        </w:rPr>
        <w:t xml:space="preserve">       Unité scolaire : Date</w:t>
      </w:r>
    </w:p>
    <w:p w14:paraId="79C2B3A5" w14:textId="34E958CB" w:rsidR="004F0DC9" w:rsidRDefault="004F0DC9" w:rsidP="00A74147">
      <w:pPr>
        <w:ind w:left="2880" w:firstLine="720"/>
        <w:rPr>
          <w:lang w:val="fr-CA"/>
        </w:rPr>
      </w:pPr>
      <w:r>
        <w:rPr>
          <w:lang w:val="fr-CA"/>
        </w:rPr>
        <w:t>Validation auprès de la GEÉ : Date</w:t>
      </w:r>
    </w:p>
    <w:p w14:paraId="6082B665" w14:textId="3731386B" w:rsidR="005E6BFB" w:rsidRDefault="004F0DC9" w:rsidP="005E6BFB">
      <w:pPr>
        <w:ind w:left="2880" w:firstLine="720"/>
        <w:rPr>
          <w:lang w:val="fr-CA"/>
        </w:rPr>
      </w:pPr>
      <w:r>
        <w:rPr>
          <w:lang w:val="fr-CA"/>
        </w:rPr>
        <w:t>Conseil de la faculté : Date</w:t>
      </w:r>
    </w:p>
    <w:p w14:paraId="764E29EC" w14:textId="4CD4237A" w:rsidR="00DA2B12" w:rsidRDefault="00DA2B12" w:rsidP="005E6BFB">
      <w:pPr>
        <w:ind w:left="2880" w:firstLine="720"/>
        <w:rPr>
          <w:lang w:val="fr-CA"/>
        </w:rPr>
      </w:pPr>
    </w:p>
    <w:p w14:paraId="0161D86A" w14:textId="4BEBEF99" w:rsidR="00DA2B12" w:rsidRPr="00DA2B12" w:rsidRDefault="00DA2B12" w:rsidP="00DA2B12">
      <w:pPr>
        <w:pStyle w:val="Heading1"/>
        <w:ind w:left="2790" w:hanging="3330"/>
        <w:jc w:val="center"/>
        <w:rPr>
          <w:lang w:val="fr-CA"/>
        </w:rPr>
      </w:pPr>
      <w:r w:rsidRPr="00DA2B12">
        <w:rPr>
          <w:lang w:val="fr-CA"/>
        </w:rPr>
        <w:t>Information</w:t>
      </w:r>
    </w:p>
    <w:p w14:paraId="74848C51" w14:textId="28BC6AB4" w:rsidR="005E6BFB" w:rsidRDefault="005E6BFB" w:rsidP="00637E0D">
      <w:pPr>
        <w:jc w:val="center"/>
        <w:rPr>
          <w:lang w:val="fr-CA"/>
        </w:rPr>
      </w:pPr>
      <w:r>
        <w:rPr>
          <w:lang w:val="fr-CA"/>
        </w:rPr>
        <w:t>Conseil des études d</w:t>
      </w:r>
      <w:r w:rsidR="000D0687">
        <w:rPr>
          <w:lang w:val="fr-CA"/>
        </w:rPr>
        <w:t>u premier</w:t>
      </w:r>
      <w:r>
        <w:rPr>
          <w:lang w:val="fr-CA"/>
        </w:rPr>
        <w:t xml:space="preserve"> cycle : Date</w:t>
      </w:r>
    </w:p>
    <w:p w14:paraId="519FACE0" w14:textId="34D211EC" w:rsidR="004F0DC9" w:rsidRDefault="004F0DC9" w:rsidP="00637E0D">
      <w:pPr>
        <w:jc w:val="center"/>
        <w:rPr>
          <w:lang w:val="fr-CA"/>
        </w:rPr>
      </w:pPr>
      <w:r>
        <w:rPr>
          <w:lang w:val="fr-CA"/>
        </w:rPr>
        <w:t>Conseil des études supérieures</w:t>
      </w:r>
      <w:r w:rsidR="00D500B7">
        <w:rPr>
          <w:lang w:val="fr-CA"/>
        </w:rPr>
        <w:t xml:space="preserve"> (pour fin d’information)</w:t>
      </w:r>
      <w:r>
        <w:rPr>
          <w:lang w:val="fr-CA"/>
        </w:rPr>
        <w:t> : Date</w:t>
      </w:r>
    </w:p>
    <w:p w14:paraId="6602AD2B" w14:textId="64BE5ADF" w:rsidR="00483BCA" w:rsidRPr="004B3ED4" w:rsidRDefault="00483BCA" w:rsidP="00637E0D">
      <w:pPr>
        <w:jc w:val="center"/>
        <w:rPr>
          <w:lang w:val="fr-CA"/>
        </w:rPr>
      </w:pPr>
      <w:r>
        <w:rPr>
          <w:lang w:val="fr-CA"/>
        </w:rPr>
        <w:t>Comité exécutif du Sénat : Date</w:t>
      </w:r>
    </w:p>
    <w:p w14:paraId="3ADE1D61" w14:textId="77777777" w:rsidR="00A74147" w:rsidRPr="00C51E35" w:rsidRDefault="00A74147" w:rsidP="00637E0D">
      <w:pPr>
        <w:jc w:val="center"/>
        <w:rPr>
          <w:b/>
          <w:lang w:val="fr-CA"/>
        </w:rPr>
      </w:pPr>
    </w:p>
    <w:p w14:paraId="1AEDCF23" w14:textId="77777777" w:rsidR="00D138FB" w:rsidRPr="00C51E35" w:rsidRDefault="00D138FB" w:rsidP="0020792B">
      <w:pPr>
        <w:jc w:val="center"/>
        <w:rPr>
          <w:b/>
          <w:lang w:val="fr-CA"/>
        </w:rPr>
      </w:pPr>
    </w:p>
    <w:p w14:paraId="4039D98D" w14:textId="265FE0AD" w:rsidR="00D138FB" w:rsidRPr="006922D0" w:rsidRDefault="00381E24" w:rsidP="0020792B">
      <w:pPr>
        <w:jc w:val="center"/>
        <w:rPr>
          <w:b/>
          <w:sz w:val="28"/>
          <w:szCs w:val="28"/>
          <w:lang w:val="fr-CA"/>
        </w:rPr>
      </w:pPr>
      <w:r>
        <w:rPr>
          <w:b/>
          <w:sz w:val="28"/>
          <w:szCs w:val="28"/>
          <w:lang w:val="fr-CA"/>
        </w:rPr>
        <w:t>Date de m</w:t>
      </w:r>
      <w:r w:rsidR="00F64358">
        <w:rPr>
          <w:b/>
          <w:sz w:val="28"/>
          <w:szCs w:val="28"/>
          <w:lang w:val="fr-CA"/>
        </w:rPr>
        <w:t xml:space="preserve">ise en vigueur </w:t>
      </w:r>
    </w:p>
    <w:p w14:paraId="7084868F" w14:textId="77777777" w:rsidR="006922D0" w:rsidRDefault="006922D0" w:rsidP="0020792B">
      <w:pPr>
        <w:jc w:val="center"/>
        <w:rPr>
          <w:b/>
          <w:lang w:val="fr-CA"/>
        </w:rPr>
      </w:pPr>
    </w:p>
    <w:p w14:paraId="065BD84F" w14:textId="71791F0E" w:rsidR="00D138FB" w:rsidRPr="00D138FB" w:rsidRDefault="00F81020" w:rsidP="0020792B">
      <w:pPr>
        <w:jc w:val="center"/>
        <w:rPr>
          <w:b/>
          <w:lang w:val="fr-CA"/>
        </w:rPr>
      </w:pPr>
      <w:r>
        <w:rPr>
          <w:b/>
          <w:lang w:val="fr-CA"/>
        </w:rPr>
        <w:t>Mai</w:t>
      </w:r>
      <w:r w:rsidR="00826FE0">
        <w:rPr>
          <w:b/>
          <w:lang w:val="fr-CA"/>
        </w:rPr>
        <w:t>, Septembre, Janvier</w:t>
      </w:r>
      <w:r>
        <w:rPr>
          <w:b/>
          <w:lang w:val="fr-CA"/>
        </w:rPr>
        <w:t xml:space="preserve"> 20XX</w:t>
      </w:r>
    </w:p>
    <w:p w14:paraId="39A4041B" w14:textId="68F3D09C" w:rsidR="00CA2AE6" w:rsidRPr="006E2FC0" w:rsidRDefault="00CA2AE6" w:rsidP="004A08CA">
      <w:pPr>
        <w:pStyle w:val="Rubric"/>
        <w:spacing w:after="160"/>
        <w:rPr>
          <w:i/>
          <w:sz w:val="22"/>
          <w:szCs w:val="22"/>
          <w:lang w:val="fr-CA"/>
        </w:rPr>
      </w:pPr>
    </w:p>
    <w:p w14:paraId="2D306A6D" w14:textId="77777777" w:rsidR="00A13039" w:rsidRDefault="00A13039" w:rsidP="00A13039">
      <w:pPr>
        <w:pStyle w:val="Heading1"/>
        <w:rPr>
          <w:lang w:val="fr-CA"/>
        </w:rPr>
      </w:pPr>
      <w:r>
        <w:rPr>
          <w:lang w:val="fr-CA"/>
        </w:rPr>
        <w:t xml:space="preserve">Sommaire </w:t>
      </w:r>
    </w:p>
    <w:p w14:paraId="356F9663" w14:textId="79788F5A" w:rsidR="00A13039" w:rsidRDefault="00A13039" w:rsidP="00A13039">
      <w:pPr>
        <w:rPr>
          <w:i/>
          <w:lang w:val="fr-CA"/>
        </w:rPr>
      </w:pPr>
      <w:r>
        <w:rPr>
          <w:i/>
          <w:color w:val="808080" w:themeColor="background1" w:themeShade="80"/>
          <w:sz w:val="22"/>
          <w:szCs w:val="22"/>
          <w:lang w:val="fr-CA"/>
        </w:rPr>
        <w:t>Veuillez décrire brièvement (maximum 50 mots) les modifications mineures proposées</w:t>
      </w:r>
    </w:p>
    <w:p w14:paraId="14E9360D" w14:textId="77777777" w:rsidR="00A13039" w:rsidRDefault="00A13039" w:rsidP="00A13039">
      <w:pPr>
        <w:pStyle w:val="Rubric"/>
        <w:spacing w:after="160"/>
        <w:ind w:firstLine="720"/>
        <w:rPr>
          <w:color w:val="808080" w:themeColor="background1" w:themeShade="80"/>
          <w:sz w:val="22"/>
          <w:szCs w:val="22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ableau vide pour entrer de l'information"/>
      </w:tblPr>
      <w:tblGrid>
        <w:gridCol w:w="10528"/>
      </w:tblGrid>
      <w:tr w:rsidR="00A13039" w:rsidRPr="00EE03EF" w14:paraId="02D9242B" w14:textId="77777777" w:rsidTr="00AA6071">
        <w:trPr>
          <w:trHeight w:val="1012"/>
          <w:tblHeader/>
        </w:trPr>
        <w:tc>
          <w:tcPr>
            <w:tcW w:w="10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DB164" w14:textId="0E5C9B47" w:rsidR="00E42F41" w:rsidRDefault="00E42F41" w:rsidP="00E42F41">
            <w:pPr>
              <w:rPr>
                <w:lang w:val="fr-CA"/>
              </w:rPr>
            </w:pPr>
            <w:r>
              <w:rPr>
                <w:lang w:val="fr-CA"/>
              </w:rPr>
              <w:t>Nous proposons un cheminement intégré baccalauréat-maîtrise</w:t>
            </w:r>
            <w:r w:rsidR="005E6BFB">
              <w:rPr>
                <w:lang w:val="fr-CA"/>
              </w:rPr>
              <w:t xml:space="preserve"> menant à une double diplomation accélérée</w:t>
            </w:r>
            <w:r w:rsidR="005E7395">
              <w:rPr>
                <w:lang w:val="fr-CA"/>
              </w:rPr>
              <w:t>,</w:t>
            </w:r>
            <w:r>
              <w:rPr>
                <w:lang w:val="fr-CA"/>
              </w:rPr>
              <w:t xml:space="preserve"> dans le but d’attirer des étudiants qui se distinguent par leurs aptitudes à la recherche ou l’excellence de leur dossier </w:t>
            </w:r>
            <w:r w:rsidR="00320C8B">
              <w:rPr>
                <w:lang w:val="fr-CA"/>
              </w:rPr>
              <w:t>académique</w:t>
            </w:r>
            <w:r>
              <w:rPr>
                <w:lang w:val="fr-CA"/>
              </w:rPr>
              <w:t>.</w:t>
            </w:r>
          </w:p>
          <w:p w14:paraId="566B3440" w14:textId="77777777" w:rsidR="00E42F41" w:rsidRDefault="00E42F41" w:rsidP="00E42F41">
            <w:pPr>
              <w:rPr>
                <w:lang w:val="fr-CA"/>
              </w:rPr>
            </w:pPr>
          </w:p>
          <w:p w14:paraId="3E1886EE" w14:textId="77777777" w:rsidR="00A13039" w:rsidRDefault="00A13039">
            <w:pPr>
              <w:rPr>
                <w:lang w:val="fr-CA"/>
              </w:rPr>
            </w:pPr>
          </w:p>
          <w:p w14:paraId="4DFD209E" w14:textId="77777777" w:rsidR="00A13039" w:rsidRDefault="00A13039">
            <w:pPr>
              <w:rPr>
                <w:lang w:val="fr-CA"/>
              </w:rPr>
            </w:pPr>
          </w:p>
        </w:tc>
      </w:tr>
    </w:tbl>
    <w:p w14:paraId="36B988A3" w14:textId="06BB95BB" w:rsidR="00CF3424" w:rsidRPr="006E2FC0" w:rsidRDefault="00CF3424" w:rsidP="004A08CA">
      <w:pPr>
        <w:pStyle w:val="Rubric"/>
        <w:spacing w:after="160"/>
        <w:rPr>
          <w:i/>
          <w:sz w:val="22"/>
          <w:szCs w:val="22"/>
          <w:lang w:val="fr-CA"/>
        </w:rPr>
      </w:pPr>
    </w:p>
    <w:p w14:paraId="656BE978" w14:textId="77E885D2" w:rsidR="00CF3424" w:rsidRPr="006E2FC0" w:rsidRDefault="00CF3424" w:rsidP="004A08CA">
      <w:pPr>
        <w:pStyle w:val="Rubric"/>
        <w:spacing w:after="160"/>
        <w:rPr>
          <w:i/>
          <w:sz w:val="22"/>
          <w:szCs w:val="22"/>
          <w:lang w:val="fr-CA"/>
        </w:rPr>
      </w:pPr>
    </w:p>
    <w:p w14:paraId="2E62B257" w14:textId="34EF9CE4" w:rsidR="00CF3424" w:rsidRDefault="00CF3424" w:rsidP="004A08CA">
      <w:pPr>
        <w:pStyle w:val="Rubric"/>
        <w:spacing w:after="160"/>
        <w:rPr>
          <w:i/>
          <w:sz w:val="22"/>
          <w:szCs w:val="22"/>
          <w:lang w:val="fr-CA"/>
        </w:rPr>
      </w:pPr>
    </w:p>
    <w:p w14:paraId="6762A247" w14:textId="3FFEE947" w:rsidR="0032550F" w:rsidRDefault="0032550F" w:rsidP="004A08CA">
      <w:pPr>
        <w:pStyle w:val="Rubric"/>
        <w:spacing w:after="160"/>
        <w:rPr>
          <w:i/>
          <w:sz w:val="22"/>
          <w:szCs w:val="22"/>
          <w:lang w:val="fr-CA"/>
        </w:rPr>
      </w:pPr>
    </w:p>
    <w:p w14:paraId="4835540F" w14:textId="35E3B3BB" w:rsidR="000F3426" w:rsidRPr="000F3426" w:rsidRDefault="000F3426" w:rsidP="000F3426">
      <w:pPr>
        <w:tabs>
          <w:tab w:val="left" w:pos="360"/>
        </w:tabs>
        <w:spacing w:before="100" w:beforeAutospacing="1" w:after="100" w:afterAutospacing="1"/>
        <w:ind w:left="142" w:hanging="142"/>
        <w:jc w:val="center"/>
        <w:rPr>
          <w:b/>
          <w:sz w:val="28"/>
          <w:szCs w:val="28"/>
          <w:lang w:val="fr-CA"/>
        </w:rPr>
      </w:pPr>
      <w:r w:rsidRPr="000F3426">
        <w:rPr>
          <w:b/>
          <w:sz w:val="28"/>
          <w:szCs w:val="28"/>
          <w:lang w:val="fr-CA"/>
        </w:rPr>
        <w:t>Gabarit pour la proposition des modifications mineures aux programmes existants</w:t>
      </w:r>
    </w:p>
    <w:p w14:paraId="74F91505" w14:textId="2CD9D80D" w:rsidR="00682B44" w:rsidRPr="00A36331" w:rsidRDefault="00CA2AE6" w:rsidP="00CF3424">
      <w:pPr>
        <w:tabs>
          <w:tab w:val="left" w:pos="360"/>
        </w:tabs>
        <w:spacing w:before="100" w:beforeAutospacing="1" w:after="100" w:afterAutospacing="1"/>
        <w:ind w:left="142" w:hanging="142"/>
        <w:jc w:val="both"/>
        <w:rPr>
          <w:rFonts w:eastAsia="Calibri"/>
          <w:lang w:val="fr-CA"/>
        </w:rPr>
      </w:pPr>
      <w:r w:rsidRPr="00481C74">
        <w:rPr>
          <w:lang w:val="fr-CA"/>
        </w:rPr>
        <w:t>1.</w:t>
      </w:r>
      <w:r>
        <w:rPr>
          <w:lang w:val="fr-CA"/>
        </w:rPr>
        <w:t xml:space="preserve"> </w:t>
      </w:r>
      <w:r w:rsidR="00CF3424" w:rsidRPr="00A36331">
        <w:rPr>
          <w:rFonts w:eastAsia="Calibri"/>
          <w:lang w:val="fr-CA"/>
        </w:rPr>
        <w:t>Fournir une description détaillée des modifications m</w:t>
      </w:r>
      <w:r w:rsidR="006E2FC0" w:rsidRPr="00A36331">
        <w:rPr>
          <w:rFonts w:eastAsia="Calibri"/>
          <w:lang w:val="fr-CA"/>
        </w:rPr>
        <w:t>ineures</w:t>
      </w:r>
      <w:r w:rsidR="00CF3424" w:rsidRPr="00A36331">
        <w:rPr>
          <w:rFonts w:eastAsia="Calibri"/>
          <w:lang w:val="fr-CA"/>
        </w:rPr>
        <w:t xml:space="preserve"> proposées ainsi que leur contextualisation (</w:t>
      </w:r>
      <w:r w:rsidR="006E2FC0" w:rsidRPr="00A36331">
        <w:rPr>
          <w:rFonts w:eastAsia="Calibri"/>
          <w:lang w:val="fr-CA"/>
        </w:rPr>
        <w:t>création de cours, modifications aux titres, descriptions ou préalables de cours, modifications à la liste des cours obligatoires/optionnels,</w:t>
      </w:r>
      <w:r w:rsidR="00CF3424" w:rsidRPr="00A36331">
        <w:rPr>
          <w:rFonts w:eastAsia="Calibri"/>
          <w:lang w:val="fr-CA"/>
        </w:rPr>
        <w:t xml:space="preserve"> etc.). </w:t>
      </w:r>
      <w:proofErr w:type="spellStart"/>
      <w:r w:rsidR="00CF3424" w:rsidRPr="00A36331">
        <w:rPr>
          <w:rFonts w:eastAsia="Calibri"/>
          <w:lang w:val="fr-CA"/>
        </w:rPr>
        <w:t>Veuillez vous</w:t>
      </w:r>
      <w:proofErr w:type="spellEnd"/>
      <w:r w:rsidR="00CF3424" w:rsidRPr="00A36331">
        <w:rPr>
          <w:rFonts w:eastAsia="Calibri"/>
          <w:lang w:val="fr-CA"/>
        </w:rPr>
        <w:t xml:space="preserve"> référer au PIAQ pour une définition des modifications </w:t>
      </w:r>
      <w:r w:rsidR="006E2FC0" w:rsidRPr="00A36331">
        <w:rPr>
          <w:rFonts w:eastAsia="Calibri"/>
          <w:lang w:val="fr-CA"/>
        </w:rPr>
        <w:t>mineures</w:t>
      </w:r>
      <w:r w:rsidR="00CF3424" w:rsidRPr="00A36331">
        <w:rPr>
          <w:rFonts w:eastAsia="Calibri"/>
          <w:lang w:val="fr-CA"/>
        </w:rPr>
        <w:t>.</w:t>
      </w:r>
    </w:p>
    <w:p w14:paraId="3C4230DB" w14:textId="46588FFF" w:rsidR="00450351" w:rsidRPr="00A36331" w:rsidRDefault="00450351" w:rsidP="000F1347">
      <w:pPr>
        <w:tabs>
          <w:tab w:val="left" w:pos="360"/>
        </w:tabs>
        <w:spacing w:before="100" w:beforeAutospacing="1" w:after="100" w:afterAutospacing="1"/>
        <w:ind w:left="360"/>
        <w:jc w:val="both"/>
        <w:rPr>
          <w:rFonts w:eastAsia="Calibri"/>
          <w:i/>
          <w:lang w:val="fr-CA"/>
        </w:rPr>
      </w:pPr>
      <w:r w:rsidRPr="00A36331">
        <w:rPr>
          <w:rFonts w:eastAsia="Calibri"/>
          <w:i/>
          <w:lang w:val="fr-CA"/>
        </w:rPr>
        <w:t>Note :</w:t>
      </w:r>
      <w:r w:rsidR="006A18FD" w:rsidRPr="00A36331">
        <w:rPr>
          <w:rFonts w:eastAsia="Calibri"/>
          <w:i/>
          <w:lang w:val="fr-CA"/>
        </w:rPr>
        <w:t xml:space="preserve"> le changement de nom ou du grade d’un programme existant est considéré une modification mineure, mais exige néanmoins une approbation du Comité exécutif </w:t>
      </w:r>
      <w:r w:rsidR="004A4D9D" w:rsidRPr="00A36331">
        <w:rPr>
          <w:rFonts w:eastAsia="Calibri"/>
          <w:i/>
          <w:lang w:val="fr-CA"/>
        </w:rPr>
        <w:t>du Sénat et du Sénat.</w:t>
      </w:r>
    </w:p>
    <w:tbl>
      <w:tblPr>
        <w:tblStyle w:val="TableGrid"/>
        <w:tblW w:w="10206" w:type="dxa"/>
        <w:tblInd w:w="250" w:type="dxa"/>
        <w:tblLook w:val="04A0" w:firstRow="1" w:lastRow="0" w:firstColumn="1" w:lastColumn="0" w:noHBand="0" w:noVBand="1"/>
        <w:tblDescription w:val="Tableau vide pour entrer de l'information"/>
      </w:tblPr>
      <w:tblGrid>
        <w:gridCol w:w="10206"/>
      </w:tblGrid>
      <w:tr w:rsidR="00306BA1" w:rsidRPr="00EE03EF" w14:paraId="5CB82ECC" w14:textId="77777777" w:rsidTr="00306BA1">
        <w:trPr>
          <w:trHeight w:val="430"/>
          <w:tblHeader/>
        </w:trPr>
        <w:tc>
          <w:tcPr>
            <w:tcW w:w="10206" w:type="dxa"/>
          </w:tcPr>
          <w:p w14:paraId="6CAD739A" w14:textId="3FDA644C" w:rsidR="004F1023" w:rsidRDefault="00431155" w:rsidP="004F1023">
            <w:pPr>
              <w:rPr>
                <w:lang w:val="fr-CA"/>
              </w:rPr>
            </w:pPr>
            <w:r>
              <w:rPr>
                <w:lang w:val="fr-CA"/>
              </w:rPr>
              <w:t xml:space="preserve">Le </w:t>
            </w:r>
            <w:r w:rsidR="004F1023">
              <w:rPr>
                <w:lang w:val="fr-CA"/>
              </w:rPr>
              <w:t xml:space="preserve">cheminement intégré baccalauréat-maîtrise, </w:t>
            </w:r>
            <w:r w:rsidR="004F1023" w:rsidRPr="00431155">
              <w:rPr>
                <w:i/>
                <w:iCs/>
                <w:color w:val="A6A6A6" w:themeColor="background1" w:themeShade="A6"/>
                <w:lang w:val="fr-CA"/>
              </w:rPr>
              <w:t xml:space="preserve">Baccalauréat </w:t>
            </w:r>
            <w:r w:rsidRPr="00431155">
              <w:rPr>
                <w:i/>
                <w:iCs/>
                <w:color w:val="A6A6A6" w:themeColor="background1" w:themeShade="A6"/>
                <w:lang w:val="fr-CA"/>
              </w:rPr>
              <w:t>(nom)</w:t>
            </w:r>
            <w:r w:rsidR="004F1023" w:rsidRPr="00431155">
              <w:rPr>
                <w:i/>
                <w:iCs/>
                <w:color w:val="A6A6A6" w:themeColor="background1" w:themeShade="A6"/>
                <w:lang w:val="fr-CA"/>
              </w:rPr>
              <w:t xml:space="preserve"> et Maîtrise </w:t>
            </w:r>
            <w:r w:rsidRPr="00431155">
              <w:rPr>
                <w:i/>
                <w:iCs/>
                <w:color w:val="A6A6A6" w:themeColor="background1" w:themeShade="A6"/>
                <w:lang w:val="fr-CA"/>
              </w:rPr>
              <w:t>(nom)</w:t>
            </w:r>
            <w:r w:rsidR="004F1023">
              <w:rPr>
                <w:lang w:val="fr-CA"/>
              </w:rPr>
              <w:t xml:space="preserve"> permettra à l’étudiant de compléter un programme de baccalauréat et un programme de maîtrise dans un délai plus court que les cheminements standards et séparés. </w:t>
            </w:r>
          </w:p>
          <w:p w14:paraId="1B81D84E" w14:textId="5A3B7447" w:rsidR="00306BA1" w:rsidRPr="00A36331" w:rsidRDefault="00306BA1" w:rsidP="00431155">
            <w:pPr>
              <w:jc w:val="both"/>
              <w:rPr>
                <w:rFonts w:eastAsia="Calibri"/>
                <w:highlight w:val="yellow"/>
                <w:lang w:val="fr-CA"/>
              </w:rPr>
            </w:pPr>
          </w:p>
        </w:tc>
      </w:tr>
    </w:tbl>
    <w:p w14:paraId="786985CD" w14:textId="774D483E" w:rsidR="00450351" w:rsidRPr="00A36331" w:rsidRDefault="00450351" w:rsidP="00984277">
      <w:pPr>
        <w:tabs>
          <w:tab w:val="left" w:pos="360"/>
        </w:tabs>
        <w:spacing w:before="100" w:beforeAutospacing="1" w:after="100" w:afterAutospacing="1"/>
        <w:ind w:left="142"/>
        <w:jc w:val="both"/>
        <w:rPr>
          <w:lang w:val="fr-CA"/>
        </w:rPr>
      </w:pPr>
      <w:r w:rsidRPr="00A36331">
        <w:rPr>
          <w:lang w:val="fr-CA"/>
        </w:rPr>
        <w:t>Le cas échéant, veuillez indiquer toute modification au titre du grade conféré</w:t>
      </w:r>
      <w:r w:rsidR="00984277" w:rsidRPr="00A36331">
        <w:rPr>
          <w:lang w:val="fr-CA"/>
        </w:rPr>
        <w:t xml:space="preserve"> 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  <w:tblDescription w:val="Tableau vide pour entrer de l'information"/>
      </w:tblPr>
      <w:tblGrid>
        <w:gridCol w:w="10206"/>
      </w:tblGrid>
      <w:tr w:rsidR="004E19F2" w:rsidRPr="00EE03EF" w14:paraId="4F49B0C2" w14:textId="77777777" w:rsidTr="00AA6071">
        <w:trPr>
          <w:trHeight w:val="430"/>
          <w:tblHeader/>
        </w:trPr>
        <w:tc>
          <w:tcPr>
            <w:tcW w:w="10206" w:type="dxa"/>
          </w:tcPr>
          <w:p w14:paraId="3DAB3B95" w14:textId="77777777" w:rsidR="00E42F41" w:rsidRDefault="000F1347" w:rsidP="00E42F41">
            <w:pPr>
              <w:spacing w:before="100" w:beforeAutospacing="1" w:after="100" w:afterAutospacing="1"/>
              <w:jc w:val="both"/>
              <w:rPr>
                <w:rFonts w:eastAsia="Calibri"/>
                <w:lang w:val="fr-CA"/>
              </w:rPr>
            </w:pPr>
            <w:r w:rsidRPr="00A36331">
              <w:rPr>
                <w:rFonts w:eastAsia="Calibri"/>
                <w:lang w:val="fr-CA"/>
              </w:rPr>
              <w:t>Français :</w:t>
            </w:r>
            <w:r w:rsidR="00D96E3D" w:rsidRPr="00A36331">
              <w:rPr>
                <w:rFonts w:eastAsia="Calibri"/>
                <w:lang w:val="fr-CA"/>
              </w:rPr>
              <w:t xml:space="preserve"> </w:t>
            </w:r>
            <w:r w:rsidR="00783028" w:rsidRPr="00A36331">
              <w:rPr>
                <w:rFonts w:eastAsia="Calibri"/>
                <w:lang w:val="fr-CA"/>
              </w:rPr>
              <w:t xml:space="preserve">N/A </w:t>
            </w:r>
          </w:p>
          <w:p w14:paraId="626ECA09" w14:textId="6D198D88" w:rsidR="004E19F2" w:rsidRPr="00A36331" w:rsidRDefault="000F1347" w:rsidP="00E42F41">
            <w:pPr>
              <w:spacing w:before="100" w:beforeAutospacing="1" w:after="100" w:afterAutospacing="1"/>
              <w:jc w:val="both"/>
              <w:rPr>
                <w:rFonts w:eastAsia="Calibri"/>
                <w:lang w:val="fr-CA"/>
              </w:rPr>
            </w:pPr>
            <w:r w:rsidRPr="00A36331">
              <w:rPr>
                <w:rFonts w:eastAsia="Calibri"/>
                <w:lang w:val="fr-CA"/>
              </w:rPr>
              <w:t>Anglais :</w:t>
            </w:r>
            <w:r w:rsidR="00517321" w:rsidRPr="00A36331">
              <w:rPr>
                <w:rFonts w:eastAsia="Calibri"/>
                <w:lang w:val="fr-CA"/>
              </w:rPr>
              <w:t xml:space="preserve"> </w:t>
            </w:r>
            <w:r w:rsidR="00783028" w:rsidRPr="00A36331">
              <w:rPr>
                <w:rFonts w:eastAsia="Calibri"/>
                <w:lang w:val="fr-CA"/>
              </w:rPr>
              <w:t xml:space="preserve">N/A </w:t>
            </w:r>
          </w:p>
        </w:tc>
      </w:tr>
    </w:tbl>
    <w:p w14:paraId="40D0D920" w14:textId="7F869DD5" w:rsidR="002A7030" w:rsidRPr="00A36331" w:rsidRDefault="002A7030" w:rsidP="002A7030">
      <w:pPr>
        <w:tabs>
          <w:tab w:val="left" w:pos="360"/>
        </w:tabs>
        <w:spacing w:before="100" w:beforeAutospacing="1" w:after="100" w:afterAutospacing="1"/>
        <w:ind w:left="142"/>
        <w:jc w:val="both"/>
        <w:rPr>
          <w:lang w:val="fr-CA"/>
        </w:rPr>
      </w:pPr>
      <w:r w:rsidRPr="00A36331">
        <w:rPr>
          <w:lang w:val="fr-CA"/>
        </w:rPr>
        <w:t xml:space="preserve">Le cas échéant, veuillez indiquer toute modification au </w:t>
      </w:r>
      <w:r w:rsidR="00646F9D" w:rsidRPr="00A36331">
        <w:rPr>
          <w:lang w:val="fr-CA"/>
        </w:rPr>
        <w:t xml:space="preserve">titre officiel </w:t>
      </w:r>
      <w:r w:rsidR="00E77173" w:rsidRPr="00A36331">
        <w:rPr>
          <w:lang w:val="fr-CA"/>
        </w:rPr>
        <w:t xml:space="preserve">du programme </w:t>
      </w:r>
      <w:r w:rsidR="00646F9D" w:rsidRPr="00A36331">
        <w:rPr>
          <w:lang w:val="fr-CA"/>
        </w:rPr>
        <w:t>tel qu’il apparaî</w:t>
      </w:r>
      <w:r w:rsidRPr="00A36331">
        <w:rPr>
          <w:lang w:val="fr-CA"/>
        </w:rPr>
        <w:t xml:space="preserve">t sur le relevé de notes 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  <w:tblDescription w:val="Tableau vide pour entrer de l'information"/>
      </w:tblPr>
      <w:tblGrid>
        <w:gridCol w:w="10206"/>
      </w:tblGrid>
      <w:tr w:rsidR="002A7030" w:rsidRPr="00E42F41" w14:paraId="5C1A13E8" w14:textId="77777777" w:rsidTr="00AA6071">
        <w:trPr>
          <w:trHeight w:val="430"/>
          <w:tblHeader/>
        </w:trPr>
        <w:tc>
          <w:tcPr>
            <w:tcW w:w="10206" w:type="dxa"/>
          </w:tcPr>
          <w:p w14:paraId="05F7EF28" w14:textId="77777777" w:rsidR="00E42F41" w:rsidRDefault="002A7030" w:rsidP="00E42F41">
            <w:pPr>
              <w:spacing w:before="100" w:beforeAutospacing="1" w:after="100" w:afterAutospacing="1"/>
              <w:jc w:val="both"/>
              <w:rPr>
                <w:rFonts w:eastAsia="Calibri"/>
                <w:lang w:val="fr-CA"/>
              </w:rPr>
            </w:pPr>
            <w:r w:rsidRPr="00A36331">
              <w:rPr>
                <w:rFonts w:eastAsia="Calibri"/>
                <w:lang w:val="fr-CA"/>
              </w:rPr>
              <w:t>Français :</w:t>
            </w:r>
            <w:r w:rsidR="00C420DD" w:rsidRPr="00A36331">
              <w:rPr>
                <w:rFonts w:eastAsia="Calibri"/>
                <w:lang w:val="fr-CA"/>
              </w:rPr>
              <w:t xml:space="preserve"> </w:t>
            </w:r>
            <w:r w:rsidR="00157C0E" w:rsidRPr="00A36331">
              <w:rPr>
                <w:rFonts w:eastAsia="Calibri"/>
                <w:lang w:val="fr-CA"/>
              </w:rPr>
              <w:t xml:space="preserve"> </w:t>
            </w:r>
          </w:p>
          <w:p w14:paraId="0C9C1D3B" w14:textId="139E8FE0" w:rsidR="002A7030" w:rsidRPr="00A36331" w:rsidRDefault="002A7030" w:rsidP="00E42F41">
            <w:pPr>
              <w:spacing w:before="100" w:beforeAutospacing="1" w:after="100" w:afterAutospacing="1"/>
              <w:jc w:val="both"/>
              <w:rPr>
                <w:rFonts w:eastAsia="Calibri"/>
                <w:lang w:val="fr-CA"/>
              </w:rPr>
            </w:pPr>
            <w:r w:rsidRPr="00A36331">
              <w:rPr>
                <w:rFonts w:eastAsia="Calibri"/>
                <w:lang w:val="fr-CA"/>
              </w:rPr>
              <w:t>Anglais :</w:t>
            </w:r>
            <w:r w:rsidR="00D648D3" w:rsidRPr="00A36331">
              <w:rPr>
                <w:rFonts w:eastAsia="Calibri"/>
                <w:lang w:val="fr-CA"/>
              </w:rPr>
              <w:t xml:space="preserve"> </w:t>
            </w:r>
            <w:r w:rsidR="00157C0E" w:rsidRPr="00A36331">
              <w:rPr>
                <w:rFonts w:eastAsia="Calibri"/>
                <w:lang w:val="fr-CA"/>
              </w:rPr>
              <w:t xml:space="preserve"> </w:t>
            </w:r>
          </w:p>
        </w:tc>
      </w:tr>
    </w:tbl>
    <w:p w14:paraId="25922DCC" w14:textId="3AFFB88C" w:rsidR="00F82C1F" w:rsidRPr="00A36331" w:rsidRDefault="00CA2AE6" w:rsidP="008116D6">
      <w:pPr>
        <w:tabs>
          <w:tab w:val="left" w:pos="360"/>
        </w:tabs>
        <w:spacing w:before="100" w:beforeAutospacing="1" w:after="100" w:afterAutospacing="1"/>
        <w:ind w:left="142" w:hanging="142"/>
        <w:jc w:val="both"/>
        <w:rPr>
          <w:rFonts w:eastAsia="Calibri"/>
          <w:color w:val="000000" w:themeColor="text1"/>
          <w:lang w:val="fr-CA"/>
        </w:rPr>
      </w:pPr>
      <w:r w:rsidRPr="00A36331">
        <w:rPr>
          <w:lang w:val="fr-CA"/>
        </w:rPr>
        <w:t>2</w:t>
      </w:r>
      <w:r w:rsidR="006E660A" w:rsidRPr="00A36331">
        <w:rPr>
          <w:lang w:val="fr-CA"/>
        </w:rPr>
        <w:t xml:space="preserve">. </w:t>
      </w:r>
      <w:r w:rsidR="006E660A" w:rsidRPr="00A36331">
        <w:rPr>
          <w:rFonts w:eastAsia="Calibri"/>
          <w:color w:val="000000" w:themeColor="text1"/>
          <w:lang w:val="fr-CA"/>
        </w:rPr>
        <w:t>Fournir une justification des modifications m</w:t>
      </w:r>
      <w:r w:rsidR="008770ED" w:rsidRPr="00A36331">
        <w:rPr>
          <w:rFonts w:eastAsia="Calibri"/>
          <w:color w:val="000000" w:themeColor="text1"/>
          <w:lang w:val="fr-CA"/>
        </w:rPr>
        <w:t>ineures</w:t>
      </w:r>
      <w:r w:rsidR="008116D6" w:rsidRPr="00A36331">
        <w:rPr>
          <w:rFonts w:eastAsia="Calibri"/>
          <w:color w:val="000000" w:themeColor="text1"/>
          <w:lang w:val="fr-CA"/>
        </w:rPr>
        <w:t xml:space="preserve"> proposées.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  <w:tblDescription w:val="Tableau vide pour entrer de l'information"/>
      </w:tblPr>
      <w:tblGrid>
        <w:gridCol w:w="10206"/>
      </w:tblGrid>
      <w:tr w:rsidR="004E19F2" w:rsidRPr="00EE03EF" w14:paraId="334EA209" w14:textId="77777777" w:rsidTr="00AA6071">
        <w:trPr>
          <w:trHeight w:val="430"/>
          <w:tblHeader/>
        </w:trPr>
        <w:tc>
          <w:tcPr>
            <w:tcW w:w="10206" w:type="dxa"/>
          </w:tcPr>
          <w:p w14:paraId="30375602" w14:textId="68B55C9C" w:rsidR="004F1023" w:rsidRPr="00A36331" w:rsidRDefault="004F1023" w:rsidP="004F1023">
            <w:pPr>
              <w:jc w:val="both"/>
              <w:rPr>
                <w:rFonts w:eastAsia="Calibri"/>
                <w:lang w:val="fr-CA"/>
              </w:rPr>
            </w:pPr>
            <w:r>
              <w:rPr>
                <w:lang w:val="fr-CA"/>
              </w:rPr>
              <w:t>L’identification d’un cheminement intégré baccalauréat-maîtrise</w:t>
            </w:r>
            <w:r w:rsidR="005E6BFB">
              <w:rPr>
                <w:lang w:val="fr-CA"/>
              </w:rPr>
              <w:t xml:space="preserve"> menant à une double diplomation accélérée</w:t>
            </w:r>
            <w:r>
              <w:rPr>
                <w:lang w:val="fr-CA"/>
              </w:rPr>
              <w:t xml:space="preserve"> fait partie de l’initiative universitaire de moderniser et revitaliser l’offre de nos programmes afin de les rendre plus attrayants. </w:t>
            </w:r>
          </w:p>
          <w:p w14:paraId="1784BC94" w14:textId="77777777" w:rsidR="004F1023" w:rsidRDefault="004F1023" w:rsidP="00A35DC3">
            <w:pPr>
              <w:jc w:val="both"/>
              <w:rPr>
                <w:lang w:val="fr-CA"/>
              </w:rPr>
            </w:pPr>
          </w:p>
          <w:p w14:paraId="2E307DEF" w14:textId="4A28D81E" w:rsidR="00A35DC3" w:rsidRDefault="00431155" w:rsidP="00A35DC3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 xml:space="preserve">Le </w:t>
            </w:r>
            <w:r w:rsidR="00DC53E3">
              <w:rPr>
                <w:lang w:val="fr-CA"/>
              </w:rPr>
              <w:t>cheminement intégré baccalauréat-maîtrise</w:t>
            </w:r>
            <w:r w:rsidR="00FF6B34">
              <w:rPr>
                <w:lang w:val="fr-CA"/>
              </w:rPr>
              <w:t xml:space="preserve">, </w:t>
            </w:r>
            <w:r w:rsidRPr="00431155">
              <w:rPr>
                <w:i/>
                <w:iCs/>
                <w:color w:val="A6A6A6" w:themeColor="background1" w:themeShade="A6"/>
                <w:lang w:val="fr-CA"/>
              </w:rPr>
              <w:t>Baccalauréat (nom) et Maîtrise (nom)</w:t>
            </w:r>
            <w:r w:rsidR="00FF6B34">
              <w:rPr>
                <w:lang w:val="fr-CA"/>
              </w:rPr>
              <w:t>,</w:t>
            </w:r>
            <w:r w:rsidR="00DC53E3" w:rsidRPr="00804052">
              <w:rPr>
                <w:lang w:val="fr-CA"/>
              </w:rPr>
              <w:t xml:space="preserve"> permettra</w:t>
            </w:r>
            <w:r w:rsidR="00DC53E3">
              <w:rPr>
                <w:lang w:val="fr-CA"/>
              </w:rPr>
              <w:t xml:space="preserve"> </w:t>
            </w:r>
            <w:r w:rsidR="00DC53E3" w:rsidRPr="00804052">
              <w:rPr>
                <w:lang w:val="fr-CA"/>
              </w:rPr>
              <w:t xml:space="preserve">d’attirer </w:t>
            </w:r>
            <w:r w:rsidR="00DC53E3">
              <w:rPr>
                <w:lang w:val="fr-CA"/>
              </w:rPr>
              <w:t xml:space="preserve">des étudiants qui souhaitent compléter un programme de baccalauréat et un programme de maîtrise dans un délai plus court. </w:t>
            </w:r>
            <w:r w:rsidR="00D22A15">
              <w:rPr>
                <w:lang w:val="fr-CA"/>
              </w:rPr>
              <w:t>En plus, c</w:t>
            </w:r>
            <w:r w:rsidR="00DC53E3">
              <w:rPr>
                <w:lang w:val="fr-CA"/>
              </w:rPr>
              <w:t xml:space="preserve">e nouveau cheminement permettra d’attirer les meilleurs étudiants dans nos programmes </w:t>
            </w:r>
            <w:r w:rsidR="00D22A15">
              <w:rPr>
                <w:lang w:val="fr-CA"/>
              </w:rPr>
              <w:t xml:space="preserve">de </w:t>
            </w:r>
            <w:r w:rsidR="0029601F">
              <w:rPr>
                <w:lang w:val="fr-CA"/>
              </w:rPr>
              <w:t xml:space="preserve">baccalauréat et de </w:t>
            </w:r>
            <w:r w:rsidR="00D22A15">
              <w:rPr>
                <w:lang w:val="fr-CA"/>
              </w:rPr>
              <w:t>maîtrise</w:t>
            </w:r>
            <w:r w:rsidR="00DC53E3">
              <w:rPr>
                <w:lang w:val="fr-CA"/>
              </w:rPr>
              <w:t>s.</w:t>
            </w:r>
          </w:p>
          <w:p w14:paraId="1BF7DA2E" w14:textId="77777777" w:rsidR="008727E9" w:rsidRDefault="008727E9" w:rsidP="00A35DC3">
            <w:pPr>
              <w:jc w:val="both"/>
              <w:rPr>
                <w:lang w:val="fr-CA"/>
              </w:rPr>
            </w:pPr>
          </w:p>
          <w:p w14:paraId="0BA0CFC0" w14:textId="32F9A4B5" w:rsidR="00A35DC3" w:rsidRPr="00A35DC3" w:rsidRDefault="00A35DC3" w:rsidP="00A35DC3">
            <w:pPr>
              <w:jc w:val="both"/>
              <w:rPr>
                <w:i/>
                <w:color w:val="7F7F7F" w:themeColor="text1" w:themeTint="80"/>
                <w:lang w:val="fr-CA"/>
              </w:rPr>
            </w:pPr>
          </w:p>
        </w:tc>
      </w:tr>
    </w:tbl>
    <w:p w14:paraId="7549D9F2" w14:textId="752E187D" w:rsidR="004E16C7" w:rsidRPr="00A36331" w:rsidRDefault="00023532" w:rsidP="004E16C7">
      <w:pPr>
        <w:tabs>
          <w:tab w:val="left" w:pos="360"/>
        </w:tabs>
        <w:spacing w:before="100" w:beforeAutospacing="1" w:after="100" w:afterAutospacing="1"/>
        <w:ind w:left="284" w:hanging="284"/>
        <w:jc w:val="both"/>
        <w:rPr>
          <w:lang w:val="fr-CA"/>
        </w:rPr>
      </w:pPr>
      <w:r w:rsidRPr="00A36331">
        <w:rPr>
          <w:lang w:val="fr-CA"/>
        </w:rPr>
        <w:t xml:space="preserve"> </w:t>
      </w:r>
      <w:r w:rsidR="004E16C7" w:rsidRPr="00A36331">
        <w:rPr>
          <w:rFonts w:eastAsia="Calibri"/>
          <w:lang w:val="fr-CA"/>
        </w:rPr>
        <w:t xml:space="preserve">3. Le cas échéant, décrire </w:t>
      </w:r>
      <w:r w:rsidR="004E16C7" w:rsidRPr="00A36331">
        <w:rPr>
          <w:lang w:val="fr-CA"/>
        </w:rPr>
        <w:t>les effets de ces modifications sur :</w:t>
      </w:r>
    </w:p>
    <w:p w14:paraId="457CED46" w14:textId="175419D7" w:rsidR="004E16C7" w:rsidRPr="00A36331" w:rsidRDefault="004E16C7" w:rsidP="004E16C7">
      <w:pPr>
        <w:tabs>
          <w:tab w:val="left" w:pos="360"/>
        </w:tabs>
        <w:spacing w:before="100" w:beforeAutospacing="1" w:after="100" w:afterAutospacing="1"/>
        <w:ind w:left="284" w:hanging="284"/>
        <w:jc w:val="both"/>
        <w:rPr>
          <w:lang w:val="fr-CA"/>
        </w:rPr>
      </w:pPr>
      <w:r w:rsidRPr="00A36331">
        <w:rPr>
          <w:rFonts w:eastAsia="Calibri"/>
          <w:lang w:val="fr-CA"/>
        </w:rPr>
        <w:t xml:space="preserve">a) </w:t>
      </w:r>
      <w:r w:rsidRPr="00A36331">
        <w:rPr>
          <w:lang w:val="fr-CA"/>
        </w:rPr>
        <w:t xml:space="preserve"> la mission de l’Université vis-à-vis du bilinguisme 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  <w:tblDescription w:val="Tableau vide pour entrer de l'information"/>
      </w:tblPr>
      <w:tblGrid>
        <w:gridCol w:w="10206"/>
      </w:tblGrid>
      <w:tr w:rsidR="004E19F2" w:rsidRPr="00EE03EF" w14:paraId="410474AB" w14:textId="77777777" w:rsidTr="00AA6071">
        <w:trPr>
          <w:trHeight w:val="430"/>
          <w:tblHeader/>
        </w:trPr>
        <w:tc>
          <w:tcPr>
            <w:tcW w:w="10206" w:type="dxa"/>
          </w:tcPr>
          <w:p w14:paraId="3F5BD4EE" w14:textId="75B7A519" w:rsidR="004E19F2" w:rsidRPr="00A36331" w:rsidRDefault="005D4489" w:rsidP="00BD6E36">
            <w:pPr>
              <w:tabs>
                <w:tab w:val="left" w:pos="360"/>
              </w:tabs>
              <w:spacing w:before="100" w:beforeAutospacing="1" w:after="100" w:afterAutospacing="1"/>
              <w:jc w:val="both"/>
              <w:rPr>
                <w:rFonts w:eastAsia="Calibri"/>
                <w:lang w:val="fr-CA"/>
              </w:rPr>
            </w:pPr>
            <w:r w:rsidRPr="00A36331">
              <w:rPr>
                <w:lang w:val="fr-CA"/>
              </w:rPr>
              <w:lastRenderedPageBreak/>
              <w:tab/>
            </w:r>
          </w:p>
        </w:tc>
      </w:tr>
    </w:tbl>
    <w:p w14:paraId="4F760343" w14:textId="711F7C5C" w:rsidR="004E16C7" w:rsidRPr="00A36331" w:rsidRDefault="004E16C7" w:rsidP="004E16C7">
      <w:pPr>
        <w:tabs>
          <w:tab w:val="left" w:pos="360"/>
        </w:tabs>
        <w:spacing w:before="100" w:beforeAutospacing="1" w:after="100" w:afterAutospacing="1"/>
        <w:jc w:val="both"/>
        <w:rPr>
          <w:lang w:val="fr-CA"/>
        </w:rPr>
      </w:pPr>
      <w:r w:rsidRPr="00A36331">
        <w:rPr>
          <w:lang w:val="fr-CA"/>
        </w:rPr>
        <w:t>b) les axes stratégiques de l’Université et de l’unité scolaire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  <w:tblDescription w:val="Tableau vide pour entrer de l'information"/>
      </w:tblPr>
      <w:tblGrid>
        <w:gridCol w:w="10206"/>
      </w:tblGrid>
      <w:tr w:rsidR="004E19F2" w:rsidRPr="00EE03EF" w14:paraId="49B12E1B" w14:textId="77777777" w:rsidTr="00AA6071">
        <w:trPr>
          <w:trHeight w:val="430"/>
          <w:tblHeader/>
        </w:trPr>
        <w:tc>
          <w:tcPr>
            <w:tcW w:w="10206" w:type="dxa"/>
          </w:tcPr>
          <w:p w14:paraId="1D051FAC" w14:textId="155C0CEC" w:rsidR="00DC53E3" w:rsidRPr="00DC53E3" w:rsidRDefault="00FF6B34" w:rsidP="00DC53E3">
            <w:pPr>
              <w:rPr>
                <w:iCs/>
                <w:lang w:val="fr-CA"/>
              </w:rPr>
            </w:pPr>
            <w:r>
              <w:rPr>
                <w:iCs/>
                <w:lang w:val="fr-CA"/>
              </w:rPr>
              <w:t>L’identification d’un</w:t>
            </w:r>
            <w:r w:rsidR="00DC53E3" w:rsidRPr="00DC53E3">
              <w:rPr>
                <w:iCs/>
                <w:lang w:val="fr-CA"/>
              </w:rPr>
              <w:t xml:space="preserve"> cheminement intégré baccalauréat-maîtrise est directement liée à l’objectif 2 de Transformation 2030 : Favoriser une approche souple et créatrice à l’égard de la structure du programme pour permettre aux étudiants d’obtenir leur diplôme dans un délai raisonnable, tout en maintenant la rigueur des normes académiques. </w:t>
            </w:r>
          </w:p>
          <w:p w14:paraId="0DAD3AB0" w14:textId="689CBB89" w:rsidR="00DC53E3" w:rsidRPr="00A36331" w:rsidRDefault="00DC53E3" w:rsidP="00DC53E3">
            <w:pPr>
              <w:rPr>
                <w:rFonts w:eastAsia="Calibri"/>
                <w:lang w:val="fr-CA"/>
              </w:rPr>
            </w:pPr>
            <w:r>
              <w:rPr>
                <w:rFonts w:eastAsia="Calibri"/>
                <w:b/>
                <w:lang w:val="fr-CA"/>
              </w:rPr>
              <w:tab/>
            </w:r>
          </w:p>
        </w:tc>
      </w:tr>
    </w:tbl>
    <w:p w14:paraId="59382BFD" w14:textId="28D68357" w:rsidR="00D715A1" w:rsidRPr="00A36331" w:rsidRDefault="002B0D25" w:rsidP="00D715A1">
      <w:pPr>
        <w:tabs>
          <w:tab w:val="left" w:pos="360"/>
        </w:tabs>
        <w:spacing w:before="100" w:beforeAutospacing="1" w:after="100" w:afterAutospacing="1"/>
        <w:jc w:val="both"/>
        <w:rPr>
          <w:lang w:val="fr-CA"/>
        </w:rPr>
      </w:pPr>
      <w:r w:rsidRPr="00A36331">
        <w:rPr>
          <w:lang w:val="fr-CA"/>
        </w:rPr>
        <w:t>c</w:t>
      </w:r>
      <w:r w:rsidR="004E16C7" w:rsidRPr="00A36331">
        <w:rPr>
          <w:lang w:val="fr-CA"/>
        </w:rPr>
        <w:t xml:space="preserve">) le recrutement 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  <w:tblDescription w:val="Tableau vide pour entrer de l'information"/>
      </w:tblPr>
      <w:tblGrid>
        <w:gridCol w:w="10206"/>
      </w:tblGrid>
      <w:tr w:rsidR="004E19F2" w:rsidRPr="00EE03EF" w14:paraId="331A0A6B" w14:textId="77777777" w:rsidTr="00AA6071">
        <w:trPr>
          <w:trHeight w:val="430"/>
          <w:tblHeader/>
        </w:trPr>
        <w:tc>
          <w:tcPr>
            <w:tcW w:w="10206" w:type="dxa"/>
          </w:tcPr>
          <w:p w14:paraId="647CD5F1" w14:textId="48DD1FF5" w:rsidR="00157C0E" w:rsidRDefault="00220041" w:rsidP="00D22A15">
            <w:pPr>
              <w:tabs>
                <w:tab w:val="left" w:pos="360"/>
              </w:tabs>
              <w:spacing w:before="100" w:beforeAutospacing="1" w:after="100" w:afterAutospacing="1"/>
              <w:jc w:val="both"/>
              <w:rPr>
                <w:rFonts w:eastAsia="Calibri"/>
                <w:lang w:val="fr-CA"/>
              </w:rPr>
            </w:pPr>
            <w:r>
              <w:rPr>
                <w:rFonts w:eastAsia="Calibri"/>
                <w:lang w:val="fr-CA"/>
              </w:rPr>
              <w:t>Ce nouveau cheminement p</w:t>
            </w:r>
            <w:r w:rsidR="00157C0E" w:rsidRPr="00A36331">
              <w:rPr>
                <w:rFonts w:eastAsia="Calibri"/>
                <w:lang w:val="fr-CA"/>
              </w:rPr>
              <w:t xml:space="preserve">ermettra d’attirer </w:t>
            </w:r>
            <w:r w:rsidR="00DC53E3">
              <w:rPr>
                <w:rFonts w:eastAsia="Calibri"/>
                <w:lang w:val="fr-CA"/>
              </w:rPr>
              <w:t xml:space="preserve">les étudiants les plus </w:t>
            </w:r>
            <w:r w:rsidR="00B67719">
              <w:rPr>
                <w:rFonts w:eastAsia="Calibri"/>
                <w:lang w:val="fr-CA"/>
              </w:rPr>
              <w:t>performants</w:t>
            </w:r>
            <w:r w:rsidR="00DC53E3">
              <w:rPr>
                <w:rFonts w:eastAsia="Calibri"/>
                <w:lang w:val="fr-CA"/>
              </w:rPr>
              <w:t xml:space="preserve"> dans les programmes de</w:t>
            </w:r>
            <w:r w:rsidR="00FF6B34">
              <w:rPr>
                <w:rFonts w:eastAsia="Calibri"/>
                <w:lang w:val="fr-CA"/>
              </w:rPr>
              <w:t xml:space="preserve"> baccalauréat et de</w:t>
            </w:r>
            <w:r w:rsidR="00DC53E3">
              <w:rPr>
                <w:rFonts w:eastAsia="Calibri"/>
                <w:lang w:val="fr-CA"/>
              </w:rPr>
              <w:t xml:space="preserve"> maîtrise.</w:t>
            </w:r>
          </w:p>
          <w:p w14:paraId="35D12235" w14:textId="1B2B3AD6" w:rsidR="00735CB5" w:rsidRPr="00A36331" w:rsidRDefault="00735CB5" w:rsidP="00D22A15">
            <w:pPr>
              <w:tabs>
                <w:tab w:val="left" w:pos="360"/>
              </w:tabs>
              <w:spacing w:before="100" w:beforeAutospacing="1" w:after="100" w:afterAutospacing="1"/>
              <w:jc w:val="both"/>
              <w:rPr>
                <w:rFonts w:eastAsia="Calibri"/>
                <w:lang w:val="fr-CA"/>
              </w:rPr>
            </w:pPr>
          </w:p>
        </w:tc>
      </w:tr>
    </w:tbl>
    <w:p w14:paraId="1164D5CE" w14:textId="00BDCDBD" w:rsidR="00546DB8" w:rsidRDefault="00546DB8" w:rsidP="00D715A1">
      <w:pPr>
        <w:tabs>
          <w:tab w:val="left" w:pos="360"/>
        </w:tabs>
        <w:spacing w:before="100" w:beforeAutospacing="1" w:after="100" w:afterAutospacing="1"/>
        <w:jc w:val="both"/>
        <w:rPr>
          <w:lang w:val="fr-CA"/>
        </w:rPr>
      </w:pPr>
      <w:r>
        <w:rPr>
          <w:lang w:val="fr-CA"/>
        </w:rPr>
        <w:t xml:space="preserve">d) </w:t>
      </w:r>
      <w:r w:rsidR="006E75A1">
        <w:rPr>
          <w:lang w:val="fr-CA"/>
        </w:rPr>
        <w:t>Les exigences à l’a</w:t>
      </w:r>
      <w:r>
        <w:rPr>
          <w:lang w:val="fr-CA"/>
        </w:rPr>
        <w:t>dmission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28"/>
      </w:tblGrid>
      <w:tr w:rsidR="00546DB8" w:rsidRPr="00EE03EF" w14:paraId="635425A0" w14:textId="77777777" w:rsidTr="006E75A1">
        <w:trPr>
          <w:trHeight w:val="1445"/>
        </w:trPr>
        <w:tc>
          <w:tcPr>
            <w:tcW w:w="10528" w:type="dxa"/>
          </w:tcPr>
          <w:p w14:paraId="74683FBA" w14:textId="77777777" w:rsidR="006E75A1" w:rsidRPr="006E75A1" w:rsidRDefault="006E75A1" w:rsidP="006E75A1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fr-CA"/>
              </w:rPr>
            </w:pPr>
            <w:r w:rsidRPr="006E75A1">
              <w:rPr>
                <w:rFonts w:ascii="Times New Roman" w:hAnsi="Times New Roman"/>
                <w:sz w:val="24"/>
                <w:szCs w:val="24"/>
                <w:lang w:val="fr-CA"/>
              </w:rPr>
              <w:t>Indiquer, s’il y a lieu, les changements dans les exigences d’admission pour le programme intégré.</w:t>
            </w:r>
          </w:p>
          <w:p w14:paraId="6E8CED97" w14:textId="77777777" w:rsidR="006E75A1" w:rsidRPr="006E75A1" w:rsidRDefault="006E75A1" w:rsidP="006E75A1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fr-CA"/>
              </w:rPr>
            </w:pPr>
          </w:p>
          <w:p w14:paraId="3AB2AF79" w14:textId="61D975E6" w:rsidR="006E75A1" w:rsidRPr="006E75A1" w:rsidRDefault="006E75A1" w:rsidP="006E75A1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fr-CA"/>
              </w:rPr>
            </w:pPr>
            <w:r w:rsidRPr="006E75A1">
              <w:rPr>
                <w:rFonts w:ascii="Times New Roman" w:hAnsi="Times New Roman"/>
                <w:sz w:val="24"/>
                <w:szCs w:val="24"/>
                <w:lang w:val="fr-CA"/>
              </w:rPr>
              <w:t>Afin d’aider les étudiants à identifier leur cheminement en 4</w:t>
            </w:r>
            <w:r w:rsidRPr="006E75A1">
              <w:rPr>
                <w:rFonts w:ascii="Times New Roman" w:hAnsi="Times New Roman"/>
                <w:sz w:val="24"/>
                <w:szCs w:val="24"/>
                <w:vertAlign w:val="superscript"/>
                <w:lang w:val="fr-CA"/>
              </w:rPr>
              <w:t>e</w:t>
            </w:r>
            <w:r w:rsidRPr="006E75A1">
              <w:rPr>
                <w:rFonts w:ascii="Times New Roman" w:hAnsi="Times New Roman"/>
                <w:sz w:val="24"/>
                <w:szCs w:val="24"/>
                <w:lang w:val="fr-CA"/>
              </w:rPr>
              <w:t xml:space="preserve"> année, les étudiants devront satisfaire les exigences d’admission à la maitrise avant le début de leur 4</w:t>
            </w:r>
            <w:r w:rsidRPr="006E75A1">
              <w:rPr>
                <w:rFonts w:ascii="Times New Roman" w:hAnsi="Times New Roman"/>
                <w:sz w:val="24"/>
                <w:szCs w:val="24"/>
                <w:vertAlign w:val="superscript"/>
                <w:lang w:val="fr-CA"/>
              </w:rPr>
              <w:t>e</w:t>
            </w:r>
            <w:r w:rsidRPr="006E75A1">
              <w:rPr>
                <w:rFonts w:ascii="Times New Roman" w:hAnsi="Times New Roman"/>
                <w:sz w:val="24"/>
                <w:szCs w:val="24"/>
                <w:lang w:val="fr-CA"/>
              </w:rPr>
              <w:t xml:space="preserve"> année de cours, ou prévoir de les satisfaire avant la fin de la 4</w:t>
            </w:r>
            <w:r w:rsidRPr="006E75A1">
              <w:rPr>
                <w:rFonts w:ascii="Times New Roman" w:hAnsi="Times New Roman"/>
                <w:sz w:val="24"/>
                <w:szCs w:val="24"/>
                <w:vertAlign w:val="superscript"/>
                <w:lang w:val="fr-CA"/>
              </w:rPr>
              <w:t>e</w:t>
            </w:r>
            <w:r w:rsidRPr="006E75A1">
              <w:rPr>
                <w:rFonts w:ascii="Times New Roman" w:hAnsi="Times New Roman"/>
                <w:sz w:val="24"/>
                <w:szCs w:val="24"/>
                <w:lang w:val="fr-CA"/>
              </w:rPr>
              <w:t xml:space="preserve"> année. Pour les programmes de maîtrise avec thèse ou avec mémoire, l’étudiant devra trouver un superviseur acceptant de superviser ses travaux au cours de sa 4</w:t>
            </w:r>
            <w:r w:rsidRPr="006E75A1">
              <w:rPr>
                <w:rFonts w:ascii="Times New Roman" w:hAnsi="Times New Roman"/>
                <w:sz w:val="24"/>
                <w:szCs w:val="24"/>
                <w:vertAlign w:val="superscript"/>
                <w:lang w:val="fr-CA"/>
              </w:rPr>
              <w:t>e</w:t>
            </w:r>
            <w:r w:rsidRPr="006E75A1">
              <w:rPr>
                <w:rFonts w:ascii="Times New Roman" w:hAnsi="Times New Roman"/>
                <w:sz w:val="24"/>
                <w:szCs w:val="24"/>
                <w:lang w:val="fr-CA"/>
              </w:rPr>
              <w:t xml:space="preserve"> année d’études au premier cycle. Les étudiants devront avoir obtenu la moyenne minimale requise d’admission à la maitrise au plus tard avant le début de la dernière session de cours de 4</w:t>
            </w:r>
            <w:r w:rsidRPr="006E75A1">
              <w:rPr>
                <w:rFonts w:ascii="Times New Roman" w:hAnsi="Times New Roman"/>
                <w:sz w:val="24"/>
                <w:szCs w:val="24"/>
                <w:vertAlign w:val="superscript"/>
                <w:lang w:val="fr-CA"/>
              </w:rPr>
              <w:t>e</w:t>
            </w:r>
            <w:r w:rsidRPr="006E75A1">
              <w:rPr>
                <w:rFonts w:ascii="Times New Roman" w:hAnsi="Times New Roman"/>
                <w:sz w:val="24"/>
                <w:szCs w:val="24"/>
                <w:lang w:val="fr-CA"/>
              </w:rPr>
              <w:t xml:space="preserve"> année du programme de premier cycle.</w:t>
            </w:r>
          </w:p>
          <w:p w14:paraId="7547ECCB" w14:textId="0612A5CB" w:rsidR="00546DB8" w:rsidRPr="006E75A1" w:rsidRDefault="00546DB8" w:rsidP="00546DB8">
            <w:pPr>
              <w:tabs>
                <w:tab w:val="left" w:pos="360"/>
              </w:tabs>
              <w:spacing w:before="100" w:beforeAutospacing="1" w:after="100" w:afterAutospacing="1"/>
              <w:jc w:val="both"/>
              <w:rPr>
                <w:lang w:val="fr-CA"/>
              </w:rPr>
            </w:pPr>
          </w:p>
        </w:tc>
      </w:tr>
    </w:tbl>
    <w:p w14:paraId="7513A098" w14:textId="77777777" w:rsidR="00546DB8" w:rsidRDefault="00546DB8" w:rsidP="00D715A1">
      <w:pPr>
        <w:tabs>
          <w:tab w:val="left" w:pos="360"/>
        </w:tabs>
        <w:spacing w:before="100" w:beforeAutospacing="1" w:after="100" w:afterAutospacing="1"/>
        <w:jc w:val="both"/>
        <w:rPr>
          <w:lang w:val="fr-CA"/>
        </w:rPr>
      </w:pPr>
    </w:p>
    <w:p w14:paraId="352924EB" w14:textId="0C8A75A0" w:rsidR="004E16C7" w:rsidRPr="00A36331" w:rsidRDefault="00546DB8" w:rsidP="00D715A1">
      <w:pPr>
        <w:tabs>
          <w:tab w:val="left" w:pos="360"/>
        </w:tabs>
        <w:spacing w:before="100" w:beforeAutospacing="1" w:after="100" w:afterAutospacing="1"/>
        <w:jc w:val="both"/>
        <w:rPr>
          <w:lang w:val="fr-CA"/>
        </w:rPr>
      </w:pPr>
      <w:r>
        <w:rPr>
          <w:lang w:val="fr-CA"/>
        </w:rPr>
        <w:t>e</w:t>
      </w:r>
      <w:r w:rsidR="004E16C7" w:rsidRPr="00A36331">
        <w:rPr>
          <w:lang w:val="fr-CA"/>
        </w:rPr>
        <w:t>) l’expérience universitaire des étudiants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  <w:tblDescription w:val="Tableau vide pour entrer de l'information"/>
      </w:tblPr>
      <w:tblGrid>
        <w:gridCol w:w="10206"/>
      </w:tblGrid>
      <w:tr w:rsidR="004E19F2" w:rsidRPr="00EE03EF" w14:paraId="585EB2CB" w14:textId="77777777" w:rsidTr="00AA6071">
        <w:trPr>
          <w:trHeight w:val="430"/>
          <w:tblHeader/>
        </w:trPr>
        <w:tc>
          <w:tcPr>
            <w:tcW w:w="10206" w:type="dxa"/>
          </w:tcPr>
          <w:p w14:paraId="0590FEE1" w14:textId="646CCC3D" w:rsidR="00735CB5" w:rsidRPr="00735CB5" w:rsidRDefault="00735CB5" w:rsidP="00735CB5">
            <w:pPr>
              <w:rPr>
                <w:lang w:val="fr-CA"/>
              </w:rPr>
            </w:pPr>
            <w:r w:rsidRPr="00735CB5">
              <w:rPr>
                <w:lang w:val="fr-CA"/>
              </w:rPr>
              <w:t>L’expérience universitaire sera rehaussée puisque les étudiants pourront compléter deux programmes dans un temps</w:t>
            </w:r>
            <w:r w:rsidR="0063561D">
              <w:rPr>
                <w:lang w:val="fr-CA"/>
              </w:rPr>
              <w:t xml:space="preserve"> plus court</w:t>
            </w:r>
            <w:r w:rsidRPr="00735CB5">
              <w:rPr>
                <w:lang w:val="fr-CA"/>
              </w:rPr>
              <w:t xml:space="preserve">. </w:t>
            </w:r>
            <w:r w:rsidRPr="00735CB5">
              <w:rPr>
                <w:iCs/>
                <w:lang w:val="fr-CA"/>
              </w:rPr>
              <w:t xml:space="preserve">L’identification d’un cheminement intégré baccalauréat-maîtrise, encouragera les étudiants à poursuive </w:t>
            </w:r>
            <w:r w:rsidR="008727E9" w:rsidRPr="00735CB5">
              <w:rPr>
                <w:iCs/>
                <w:lang w:val="fr-CA"/>
              </w:rPr>
              <w:t>leurs études</w:t>
            </w:r>
            <w:r w:rsidR="008727E9">
              <w:rPr>
                <w:iCs/>
                <w:lang w:val="fr-CA"/>
              </w:rPr>
              <w:t xml:space="preserve"> graduées</w:t>
            </w:r>
            <w:r w:rsidRPr="00735CB5">
              <w:rPr>
                <w:iCs/>
                <w:lang w:val="fr-CA"/>
              </w:rPr>
              <w:t xml:space="preserve">. L’encadrement de ces programmes fera en sorte de réduire le temps à la diplomation ainsi que le taux d’abandon. </w:t>
            </w:r>
          </w:p>
          <w:p w14:paraId="6821163B" w14:textId="4DB3CB74" w:rsidR="0058404E" w:rsidRPr="00A36331" w:rsidRDefault="0058404E" w:rsidP="00D22A15">
            <w:pPr>
              <w:tabs>
                <w:tab w:val="left" w:pos="360"/>
              </w:tabs>
              <w:spacing w:before="100" w:beforeAutospacing="1" w:after="100" w:afterAutospacing="1"/>
              <w:jc w:val="both"/>
              <w:rPr>
                <w:rFonts w:eastAsia="Calibri"/>
                <w:lang w:val="fr-CA"/>
              </w:rPr>
            </w:pPr>
          </w:p>
        </w:tc>
      </w:tr>
    </w:tbl>
    <w:p w14:paraId="067A1FAB" w14:textId="36CF23D0" w:rsidR="004E16C7" w:rsidRPr="00A36331" w:rsidRDefault="00546DB8" w:rsidP="000200E3">
      <w:pPr>
        <w:tabs>
          <w:tab w:val="left" w:pos="360"/>
        </w:tabs>
        <w:spacing w:before="100" w:beforeAutospacing="1" w:after="100" w:afterAutospacing="1"/>
        <w:jc w:val="both"/>
        <w:rPr>
          <w:rFonts w:eastAsia="Calibri"/>
          <w:lang w:val="fr-CA"/>
        </w:rPr>
      </w:pPr>
      <w:r>
        <w:rPr>
          <w:lang w:val="fr-CA"/>
        </w:rPr>
        <w:t>f</w:t>
      </w:r>
      <w:r w:rsidR="004E16C7" w:rsidRPr="00A36331">
        <w:rPr>
          <w:lang w:val="fr-CA"/>
        </w:rPr>
        <w:t xml:space="preserve">) </w:t>
      </w:r>
      <w:r w:rsidR="004E16C7" w:rsidRPr="00A36331">
        <w:rPr>
          <w:rFonts w:eastAsia="Calibri"/>
          <w:lang w:val="fr-CA"/>
        </w:rPr>
        <w:t xml:space="preserve">les méthodes d’enseignement, d’apprentissage et d’évaluation et les ajustements ultérieurs à apporter </w:t>
      </w:r>
    </w:p>
    <w:p w14:paraId="0A76585E" w14:textId="586F6BB1" w:rsidR="00C84879" w:rsidRDefault="000F1347" w:rsidP="00C84879">
      <w:pPr>
        <w:tabs>
          <w:tab w:val="left" w:pos="360"/>
        </w:tabs>
        <w:spacing w:before="100" w:beforeAutospacing="1" w:after="100" w:afterAutospacing="1"/>
        <w:ind w:left="142" w:hanging="142"/>
        <w:jc w:val="both"/>
        <w:rPr>
          <w:rFonts w:eastAsia="Calibri"/>
          <w:i/>
          <w:sz w:val="20"/>
          <w:szCs w:val="20"/>
          <w:lang w:val="fr-CA"/>
        </w:rPr>
      </w:pPr>
      <w:r w:rsidRPr="00A36331">
        <w:rPr>
          <w:rFonts w:eastAsia="Calibri"/>
          <w:i/>
          <w:lang w:val="fr-CA"/>
        </w:rPr>
        <w:tab/>
      </w:r>
      <w:r w:rsidR="00EA1CF2" w:rsidRPr="00A36331">
        <w:rPr>
          <w:rFonts w:eastAsia="Calibri"/>
          <w:i/>
          <w:lang w:val="fr-CA"/>
        </w:rPr>
        <w:t>Note </w:t>
      </w:r>
      <w:r w:rsidR="00C84879">
        <w:rPr>
          <w:rFonts w:eastAsia="Calibri"/>
          <w:i/>
          <w:sz w:val="22"/>
          <w:szCs w:val="22"/>
          <w:lang w:val="fr-CA"/>
        </w:rPr>
        <w:t xml:space="preserve">: au besoin le SAEA peut vous appuyer. Veuillez communiquer </w:t>
      </w:r>
      <w:r w:rsidR="00C84879">
        <w:rPr>
          <w:i/>
          <w:sz w:val="22"/>
          <w:szCs w:val="22"/>
          <w:lang w:val="fr-CA"/>
        </w:rPr>
        <w:t xml:space="preserve">à </w:t>
      </w:r>
      <w:hyperlink r:id="rId12" w:history="1">
        <w:r w:rsidR="00C84879">
          <w:rPr>
            <w:rStyle w:val="Hyperlink"/>
            <w:i/>
            <w:sz w:val="22"/>
            <w:szCs w:val="22"/>
            <w:lang w:val="fr-CA"/>
          </w:rPr>
          <w:t>saea-tlss@uottawa.ca</w:t>
        </w:r>
      </w:hyperlink>
      <w:r w:rsidR="00C84879">
        <w:rPr>
          <w:rStyle w:val="Hyperlink"/>
          <w:i/>
          <w:sz w:val="20"/>
          <w:szCs w:val="20"/>
          <w:lang w:val="fr-CA"/>
        </w:rPr>
        <w:t>.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  <w:tblDescription w:val="Tableau vide pour entrer de l'information"/>
      </w:tblPr>
      <w:tblGrid>
        <w:gridCol w:w="10206"/>
      </w:tblGrid>
      <w:tr w:rsidR="004E19F2" w:rsidRPr="00EE03EF" w14:paraId="0066DEE9" w14:textId="77777777" w:rsidTr="00AA6071">
        <w:trPr>
          <w:trHeight w:val="430"/>
          <w:tblHeader/>
        </w:trPr>
        <w:tc>
          <w:tcPr>
            <w:tcW w:w="10206" w:type="dxa"/>
          </w:tcPr>
          <w:p w14:paraId="57F22AF5" w14:textId="0CA5F57F" w:rsidR="004E19F2" w:rsidRPr="00A36331" w:rsidRDefault="004E19F2" w:rsidP="00BD6E36">
            <w:pPr>
              <w:tabs>
                <w:tab w:val="left" w:pos="360"/>
              </w:tabs>
              <w:spacing w:before="100" w:beforeAutospacing="1" w:after="100" w:afterAutospacing="1"/>
              <w:jc w:val="both"/>
              <w:rPr>
                <w:rFonts w:eastAsia="Calibri"/>
                <w:lang w:val="fr-CA"/>
              </w:rPr>
            </w:pPr>
          </w:p>
        </w:tc>
      </w:tr>
    </w:tbl>
    <w:p w14:paraId="161DA3DD" w14:textId="439DB9BE" w:rsidR="004E16C7" w:rsidRPr="00A36331" w:rsidRDefault="00546DB8" w:rsidP="00141ED7">
      <w:pPr>
        <w:tabs>
          <w:tab w:val="left" w:pos="360"/>
        </w:tabs>
        <w:spacing w:before="100" w:beforeAutospacing="1" w:after="100" w:afterAutospacing="1"/>
        <w:jc w:val="both"/>
        <w:rPr>
          <w:rFonts w:eastAsia="Calibri"/>
          <w:lang w:val="fr-CA"/>
        </w:rPr>
      </w:pPr>
      <w:r>
        <w:rPr>
          <w:rFonts w:eastAsia="Calibri"/>
          <w:lang w:val="fr-CA"/>
        </w:rPr>
        <w:lastRenderedPageBreak/>
        <w:t>g</w:t>
      </w:r>
      <w:r w:rsidR="004E16C7" w:rsidRPr="00A36331">
        <w:rPr>
          <w:rFonts w:eastAsia="Calibri"/>
          <w:lang w:val="fr-CA"/>
        </w:rPr>
        <w:t xml:space="preserve">) les exigences en espace physique ainsi que sur les ressources professorales, les ressources matérielles et financières exigées et la taille des classes envisagée </w:t>
      </w:r>
    </w:p>
    <w:p w14:paraId="14E34F2C" w14:textId="371A3876" w:rsidR="00B761B8" w:rsidRPr="00A36331" w:rsidRDefault="00B761B8" w:rsidP="007C23C5">
      <w:pPr>
        <w:tabs>
          <w:tab w:val="left" w:pos="142"/>
        </w:tabs>
        <w:spacing w:before="100" w:beforeAutospacing="1" w:after="100" w:afterAutospacing="1"/>
        <w:ind w:left="142"/>
        <w:jc w:val="both"/>
        <w:rPr>
          <w:rFonts w:eastAsia="Calibri"/>
          <w:i/>
          <w:lang w:val="fr-CA"/>
        </w:rPr>
      </w:pPr>
      <w:r w:rsidRPr="00A36331">
        <w:rPr>
          <w:rFonts w:eastAsia="Calibri"/>
          <w:i/>
          <w:lang w:val="fr-CA"/>
        </w:rPr>
        <w:t xml:space="preserve">Note : dans ce cas, une approbation préalable du doyen et du </w:t>
      </w:r>
      <w:proofErr w:type="spellStart"/>
      <w:r w:rsidRPr="00A36331">
        <w:rPr>
          <w:rFonts w:eastAsia="Calibri"/>
          <w:i/>
          <w:lang w:val="fr-CA"/>
        </w:rPr>
        <w:t>provost</w:t>
      </w:r>
      <w:proofErr w:type="spellEnd"/>
      <w:r w:rsidRPr="00A36331">
        <w:rPr>
          <w:rFonts w:eastAsia="Calibri"/>
          <w:i/>
          <w:lang w:val="fr-CA"/>
        </w:rPr>
        <w:t xml:space="preserve"> associé à la planification et aux budgets académiques</w:t>
      </w:r>
      <w:r w:rsidR="000F1347" w:rsidRPr="00A36331">
        <w:rPr>
          <w:rFonts w:eastAsia="Calibri"/>
          <w:i/>
          <w:lang w:val="fr-CA"/>
        </w:rPr>
        <w:t xml:space="preserve"> </w:t>
      </w:r>
      <w:r w:rsidR="000F1347" w:rsidRPr="00A36331">
        <w:rPr>
          <w:bCs/>
          <w:lang w:val="fr-CA"/>
        </w:rPr>
        <w:t>(</w:t>
      </w:r>
      <w:hyperlink r:id="rId13" w:history="1">
        <w:r w:rsidR="000F1347" w:rsidRPr="00A36331">
          <w:rPr>
            <w:rStyle w:val="Hyperlink"/>
            <w:i/>
            <w:lang w:val="fr-CA"/>
          </w:rPr>
          <w:t>rechinst@uottawa.ca</w:t>
        </w:r>
      </w:hyperlink>
      <w:r w:rsidR="000F1347" w:rsidRPr="00A36331">
        <w:rPr>
          <w:rStyle w:val="Hyperlink"/>
          <w:i/>
          <w:lang w:val="fr-CA"/>
        </w:rPr>
        <w:t>)</w:t>
      </w:r>
      <w:r w:rsidR="000F1347" w:rsidRPr="00A36331">
        <w:rPr>
          <w:rFonts w:eastAsia="Calibri"/>
          <w:i/>
          <w:color w:val="000000" w:themeColor="text1"/>
          <w:lang w:val="fr-CA"/>
        </w:rPr>
        <w:t xml:space="preserve"> </w:t>
      </w:r>
      <w:r w:rsidRPr="00A36331">
        <w:rPr>
          <w:rFonts w:eastAsia="Calibri"/>
          <w:i/>
          <w:lang w:val="fr-CA"/>
        </w:rPr>
        <w:t xml:space="preserve"> est nécessaire. Veuillez inclure toute documentation pertinente dans l’Annexe 4. 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  <w:tblDescription w:val="Tableau vide pour entrer de l'information"/>
      </w:tblPr>
      <w:tblGrid>
        <w:gridCol w:w="10206"/>
      </w:tblGrid>
      <w:tr w:rsidR="004E19F2" w:rsidRPr="00581DCD" w14:paraId="79F68626" w14:textId="77777777" w:rsidTr="00AA6071">
        <w:trPr>
          <w:trHeight w:val="430"/>
          <w:tblHeader/>
        </w:trPr>
        <w:tc>
          <w:tcPr>
            <w:tcW w:w="10206" w:type="dxa"/>
          </w:tcPr>
          <w:p w14:paraId="29BE05F0" w14:textId="77777777" w:rsidR="004E19F2" w:rsidRPr="00A36331" w:rsidRDefault="004E19F2" w:rsidP="00BD6E36">
            <w:pPr>
              <w:tabs>
                <w:tab w:val="left" w:pos="360"/>
              </w:tabs>
              <w:spacing w:before="100" w:beforeAutospacing="1" w:after="100" w:afterAutospacing="1"/>
              <w:jc w:val="both"/>
              <w:rPr>
                <w:rFonts w:eastAsia="Calibri"/>
                <w:lang w:val="fr-CA"/>
              </w:rPr>
            </w:pPr>
          </w:p>
        </w:tc>
      </w:tr>
    </w:tbl>
    <w:p w14:paraId="0A24065E" w14:textId="14EB81A5" w:rsidR="004E16C7" w:rsidRPr="00A36331" w:rsidRDefault="00546DB8" w:rsidP="008239CA">
      <w:pPr>
        <w:tabs>
          <w:tab w:val="left" w:pos="360"/>
        </w:tabs>
        <w:spacing w:before="100" w:beforeAutospacing="1" w:after="100" w:afterAutospacing="1"/>
        <w:jc w:val="both"/>
        <w:rPr>
          <w:rFonts w:eastAsia="Calibri"/>
          <w:lang w:val="fr-CA"/>
        </w:rPr>
      </w:pPr>
      <w:r>
        <w:rPr>
          <w:rFonts w:eastAsia="Calibri"/>
          <w:lang w:val="fr-CA"/>
        </w:rPr>
        <w:t>h</w:t>
      </w:r>
      <w:r w:rsidR="004E16C7" w:rsidRPr="00A36331">
        <w:rPr>
          <w:rFonts w:eastAsia="Calibri"/>
          <w:lang w:val="fr-CA"/>
        </w:rPr>
        <w:t>) la structure administrative du programme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  <w:tblDescription w:val="Tableau vide pour entrer de l'information"/>
      </w:tblPr>
      <w:tblGrid>
        <w:gridCol w:w="10206"/>
      </w:tblGrid>
      <w:tr w:rsidR="004E19F2" w:rsidRPr="00EE03EF" w14:paraId="1B6ACE59" w14:textId="77777777" w:rsidTr="00AA6071">
        <w:trPr>
          <w:trHeight w:val="430"/>
          <w:tblHeader/>
        </w:trPr>
        <w:tc>
          <w:tcPr>
            <w:tcW w:w="10206" w:type="dxa"/>
          </w:tcPr>
          <w:p w14:paraId="5E59AC84" w14:textId="1DAB5646" w:rsidR="00C0272F" w:rsidRPr="002156F4" w:rsidRDefault="00364BC6" w:rsidP="00BD6E36">
            <w:pPr>
              <w:tabs>
                <w:tab w:val="left" w:pos="360"/>
              </w:tabs>
              <w:spacing w:before="100" w:beforeAutospacing="1" w:after="100" w:afterAutospacing="1"/>
              <w:jc w:val="both"/>
              <w:rPr>
                <w:rFonts w:eastAsia="Calibri"/>
                <w:lang w:val="fr-CA"/>
              </w:rPr>
            </w:pPr>
            <w:r>
              <w:rPr>
                <w:rFonts w:eastAsia="Calibri"/>
                <w:i/>
                <w:iCs/>
                <w:lang w:val="fr-CA"/>
              </w:rPr>
              <w:t>L’identification du</w:t>
            </w:r>
            <w:r w:rsidR="00C0272F" w:rsidRPr="00A35DC3">
              <w:rPr>
                <w:rFonts w:eastAsia="Calibri"/>
                <w:i/>
                <w:iCs/>
                <w:lang w:val="fr-CA"/>
              </w:rPr>
              <w:t xml:space="preserve"> cheminement </w:t>
            </w:r>
            <w:r w:rsidR="0086197C">
              <w:rPr>
                <w:rFonts w:eastAsia="Calibri"/>
                <w:i/>
                <w:iCs/>
                <w:lang w:val="fr-CA"/>
              </w:rPr>
              <w:t>intégré</w:t>
            </w:r>
            <w:r w:rsidR="0086197C">
              <w:rPr>
                <w:lang w:val="fr-CA"/>
              </w:rPr>
              <w:t xml:space="preserve">, </w:t>
            </w:r>
            <w:r w:rsidR="00C0272F" w:rsidRPr="00A35DC3">
              <w:rPr>
                <w:rFonts w:eastAsia="Calibri"/>
                <w:i/>
                <w:iCs/>
                <w:lang w:val="fr-CA"/>
              </w:rPr>
              <w:t xml:space="preserve">n’aura pas d’impact sur la structure administrative </w:t>
            </w:r>
            <w:r w:rsidR="0086197C">
              <w:rPr>
                <w:rFonts w:eastAsia="Calibri"/>
                <w:i/>
                <w:iCs/>
                <w:lang w:val="fr-CA"/>
              </w:rPr>
              <w:t xml:space="preserve">actuel </w:t>
            </w:r>
            <w:r w:rsidR="00C0272F" w:rsidRPr="00A35DC3">
              <w:rPr>
                <w:rFonts w:eastAsia="Calibri"/>
                <w:i/>
                <w:iCs/>
                <w:lang w:val="fr-CA"/>
              </w:rPr>
              <w:t>du programme</w:t>
            </w:r>
            <w:r w:rsidR="0086197C">
              <w:rPr>
                <w:rFonts w:eastAsia="Calibri"/>
                <w:i/>
                <w:iCs/>
                <w:lang w:val="fr-CA"/>
              </w:rPr>
              <w:t xml:space="preserve"> de</w:t>
            </w:r>
            <w:r w:rsidR="002156F4" w:rsidRPr="00431155">
              <w:rPr>
                <w:i/>
                <w:iCs/>
                <w:color w:val="A6A6A6" w:themeColor="background1" w:themeShade="A6"/>
                <w:lang w:val="fr-CA"/>
              </w:rPr>
              <w:t xml:space="preserve"> Baccalauréat (nom) et Maîtrise (nom</w:t>
            </w:r>
            <w:r w:rsidR="002156F4">
              <w:rPr>
                <w:i/>
                <w:iCs/>
                <w:color w:val="A6A6A6" w:themeColor="background1" w:themeShade="A6"/>
                <w:lang w:val="fr-CA"/>
              </w:rPr>
              <w:t>)</w:t>
            </w:r>
            <w:r w:rsidR="002156F4">
              <w:rPr>
                <w:lang w:val="fr-CA"/>
              </w:rPr>
              <w:t>.</w:t>
            </w:r>
          </w:p>
          <w:p w14:paraId="36660A30" w14:textId="0E4C4406" w:rsidR="0058404E" w:rsidRDefault="00D32AF0" w:rsidP="00364BC6">
            <w:pPr>
              <w:tabs>
                <w:tab w:val="left" w:pos="360"/>
              </w:tabs>
              <w:spacing w:before="100" w:beforeAutospacing="1" w:after="100" w:afterAutospacing="1"/>
              <w:jc w:val="both"/>
              <w:rPr>
                <w:rFonts w:eastAsia="Calibri"/>
                <w:lang w:val="fr-CA"/>
              </w:rPr>
            </w:pPr>
            <w:r>
              <w:rPr>
                <w:rFonts w:eastAsia="Calibri"/>
                <w:i/>
                <w:iCs/>
                <w:lang w:val="fr-CA"/>
              </w:rPr>
              <w:t>L</w:t>
            </w:r>
            <w:r w:rsidR="0058404E" w:rsidRPr="00A35DC3">
              <w:rPr>
                <w:rFonts w:eastAsia="Calibri"/>
                <w:i/>
                <w:iCs/>
                <w:lang w:val="fr-CA"/>
              </w:rPr>
              <w:t>e directeur de programme</w:t>
            </w:r>
            <w:r w:rsidR="00364BC6">
              <w:rPr>
                <w:rFonts w:eastAsia="Calibri"/>
                <w:i/>
                <w:iCs/>
                <w:lang w:val="fr-CA"/>
              </w:rPr>
              <w:t xml:space="preserve"> de premier cycle et des études supérieures</w:t>
            </w:r>
            <w:r w:rsidR="0058404E" w:rsidRPr="00A35DC3">
              <w:rPr>
                <w:rFonts w:eastAsia="Calibri"/>
                <w:i/>
                <w:iCs/>
                <w:lang w:val="fr-CA"/>
              </w:rPr>
              <w:t xml:space="preserve"> </w:t>
            </w:r>
            <w:r w:rsidR="00364BC6">
              <w:rPr>
                <w:rFonts w:eastAsia="Calibri"/>
                <w:i/>
                <w:iCs/>
                <w:lang w:val="fr-CA"/>
              </w:rPr>
              <w:t>seront responsables de veiller au bon rendement académique des étudiants</w:t>
            </w:r>
            <w:r w:rsidR="0058404E" w:rsidRPr="00A35DC3">
              <w:rPr>
                <w:rFonts w:eastAsia="Calibri"/>
                <w:i/>
                <w:iCs/>
                <w:lang w:val="fr-CA"/>
              </w:rPr>
              <w:t>.</w:t>
            </w:r>
            <w:r w:rsidR="0058404E" w:rsidRPr="00A35DC3">
              <w:rPr>
                <w:rFonts w:eastAsia="Calibri"/>
                <w:lang w:val="fr-CA"/>
              </w:rPr>
              <w:t xml:space="preserve"> </w:t>
            </w:r>
          </w:p>
          <w:p w14:paraId="33B3FFD8" w14:textId="628228D9" w:rsidR="00A35DC3" w:rsidRPr="00A36331" w:rsidRDefault="00A35DC3" w:rsidP="00364BC6">
            <w:pPr>
              <w:tabs>
                <w:tab w:val="left" w:pos="360"/>
              </w:tabs>
              <w:spacing w:before="100" w:beforeAutospacing="1" w:after="100" w:afterAutospacing="1"/>
              <w:jc w:val="both"/>
              <w:rPr>
                <w:rFonts w:eastAsia="Calibri"/>
                <w:lang w:val="fr-CA"/>
              </w:rPr>
            </w:pPr>
          </w:p>
        </w:tc>
      </w:tr>
    </w:tbl>
    <w:p w14:paraId="60E4CD8C" w14:textId="29D965B1" w:rsidR="002461CC" w:rsidRPr="00A36331" w:rsidRDefault="00546DB8" w:rsidP="008239CA">
      <w:pPr>
        <w:tabs>
          <w:tab w:val="left" w:pos="360"/>
        </w:tabs>
        <w:spacing w:before="100" w:beforeAutospacing="1" w:after="100" w:afterAutospacing="1"/>
        <w:jc w:val="both"/>
        <w:rPr>
          <w:rFonts w:eastAsia="Calibri"/>
          <w:lang w:val="fr-CA"/>
        </w:rPr>
      </w:pPr>
      <w:r>
        <w:rPr>
          <w:rFonts w:eastAsia="Calibri"/>
          <w:lang w:val="fr-CA"/>
        </w:rPr>
        <w:t>i</w:t>
      </w:r>
      <w:r w:rsidR="004E16C7" w:rsidRPr="00A36331">
        <w:rPr>
          <w:rFonts w:eastAsia="Calibri"/>
          <w:lang w:val="fr-CA"/>
        </w:rPr>
        <w:t xml:space="preserve">) </w:t>
      </w:r>
      <w:r w:rsidR="002461CC" w:rsidRPr="00A36331">
        <w:rPr>
          <w:rFonts w:eastAsia="Calibri"/>
          <w:lang w:val="fr-CA"/>
        </w:rPr>
        <w:t>l’offre et la séquence de cours</w:t>
      </w:r>
    </w:p>
    <w:p w14:paraId="6A649648" w14:textId="60E8E92E" w:rsidR="002461CC" w:rsidRPr="00A36331" w:rsidRDefault="00EA1CF2" w:rsidP="00D537D2">
      <w:pPr>
        <w:tabs>
          <w:tab w:val="left" w:pos="284"/>
        </w:tabs>
        <w:spacing w:before="100" w:beforeAutospacing="1" w:after="100" w:afterAutospacing="1"/>
        <w:ind w:left="284"/>
        <w:jc w:val="both"/>
        <w:rPr>
          <w:rFonts w:eastAsia="Calibri"/>
          <w:i/>
          <w:lang w:val="fr-CA"/>
        </w:rPr>
      </w:pPr>
      <w:r w:rsidRPr="00A36331">
        <w:rPr>
          <w:rFonts w:eastAsia="Calibri"/>
          <w:i/>
          <w:lang w:val="fr-CA"/>
        </w:rPr>
        <w:t>Note : s</w:t>
      </w:r>
      <w:r w:rsidR="002461CC" w:rsidRPr="00A36331">
        <w:rPr>
          <w:rFonts w:eastAsia="Calibri"/>
          <w:i/>
          <w:lang w:val="fr-CA"/>
        </w:rPr>
        <w:t xml:space="preserve">’il s’agit d’une création de cours, spécifiez les résultats d’apprentissage, </w:t>
      </w:r>
      <w:r w:rsidR="000F1347" w:rsidRPr="00A36331">
        <w:rPr>
          <w:rFonts w:eastAsia="Calibri"/>
          <w:i/>
          <w:lang w:val="fr-CA"/>
        </w:rPr>
        <w:t>comment le cours</w:t>
      </w:r>
      <w:r w:rsidR="002461CC" w:rsidRPr="00A36331">
        <w:rPr>
          <w:rFonts w:eastAsia="Calibri"/>
          <w:i/>
          <w:lang w:val="fr-CA"/>
        </w:rPr>
        <w:t xml:space="preserve"> s’insère-t-il dans la cohérence du cursus et comment le cours est en conformité avec la mission et les plan</w:t>
      </w:r>
      <w:r w:rsidR="00B864A6" w:rsidRPr="00A36331">
        <w:rPr>
          <w:rFonts w:eastAsia="Calibri"/>
          <w:i/>
          <w:lang w:val="fr-CA"/>
        </w:rPr>
        <w:t>s</w:t>
      </w:r>
      <w:r w:rsidR="002461CC" w:rsidRPr="00A36331">
        <w:rPr>
          <w:rFonts w:eastAsia="Calibri"/>
          <w:i/>
          <w:lang w:val="fr-CA"/>
        </w:rPr>
        <w:t xml:space="preserve"> académiques de l’Université.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  <w:tblDescription w:val="Tableau vide pour entrer de l'information"/>
      </w:tblPr>
      <w:tblGrid>
        <w:gridCol w:w="10206"/>
      </w:tblGrid>
      <w:tr w:rsidR="004E19F2" w:rsidRPr="00187D88" w14:paraId="494E8B3C" w14:textId="77777777" w:rsidTr="00AA6071">
        <w:trPr>
          <w:trHeight w:val="430"/>
          <w:tblHeader/>
        </w:trPr>
        <w:tc>
          <w:tcPr>
            <w:tcW w:w="10206" w:type="dxa"/>
          </w:tcPr>
          <w:p w14:paraId="3F32F123" w14:textId="544E95B0" w:rsidR="00CE0E96" w:rsidRDefault="00F13542" w:rsidP="00C0272F">
            <w:pPr>
              <w:tabs>
                <w:tab w:val="left" w:pos="360"/>
              </w:tabs>
              <w:spacing w:before="100" w:beforeAutospacing="1" w:after="100" w:afterAutospacing="1"/>
              <w:jc w:val="both"/>
              <w:rPr>
                <w:lang w:val="fr-CA"/>
              </w:rPr>
            </w:pPr>
            <w:r>
              <w:rPr>
                <w:lang w:val="fr-CA"/>
              </w:rPr>
              <w:t>Les étudiants</w:t>
            </w:r>
            <w:r w:rsidR="00EE745C">
              <w:rPr>
                <w:lang w:val="fr-CA"/>
              </w:rPr>
              <w:t xml:space="preserve"> </w:t>
            </w:r>
            <w:r>
              <w:rPr>
                <w:lang w:val="fr-CA"/>
              </w:rPr>
              <w:t xml:space="preserve">inscrits au cheminement </w:t>
            </w:r>
            <w:r w:rsidR="00007EC5">
              <w:rPr>
                <w:lang w:val="fr-CA"/>
              </w:rPr>
              <w:t xml:space="preserve">intégré </w:t>
            </w:r>
            <w:r w:rsidR="00954E8B" w:rsidRPr="00A05AEB">
              <w:rPr>
                <w:i/>
                <w:iCs/>
                <w:color w:val="7F7F7F" w:themeColor="text1" w:themeTint="80"/>
                <w:lang w:val="fr-CA"/>
              </w:rPr>
              <w:t>Baccalauréat (nom) et Maîtrise (nom</w:t>
            </w:r>
            <w:r w:rsidR="005E6BFB" w:rsidRPr="00A05AEB">
              <w:rPr>
                <w:i/>
                <w:iCs/>
                <w:color w:val="7F7F7F" w:themeColor="text1" w:themeTint="80"/>
                <w:lang w:val="fr-CA"/>
              </w:rPr>
              <w:t>)</w:t>
            </w:r>
            <w:r>
              <w:rPr>
                <w:lang w:val="fr-CA"/>
              </w:rPr>
              <w:t>, pourront dans leur quatrième année du baccalauréat suivre des</w:t>
            </w:r>
            <w:r w:rsidR="0072132E">
              <w:rPr>
                <w:lang w:val="fr-CA"/>
              </w:rPr>
              <w:t xml:space="preserve"> </w:t>
            </w:r>
            <w:r w:rsidR="0072132E" w:rsidRPr="0072132E">
              <w:rPr>
                <w:i/>
                <w:iCs/>
                <w:color w:val="7F7F7F" w:themeColor="text1" w:themeTint="80"/>
                <w:lang w:val="fr-CA"/>
              </w:rPr>
              <w:t>(</w:t>
            </w:r>
            <w:r w:rsidR="00AF55DB">
              <w:rPr>
                <w:i/>
                <w:iCs/>
                <w:color w:val="7F7F7F" w:themeColor="text1" w:themeTint="80"/>
                <w:lang w:val="fr-CA"/>
              </w:rPr>
              <w:t>X</w:t>
            </w:r>
            <w:r w:rsidR="0072132E" w:rsidRPr="0072132E">
              <w:rPr>
                <w:i/>
                <w:iCs/>
                <w:color w:val="7F7F7F" w:themeColor="text1" w:themeTint="80"/>
                <w:lang w:val="fr-CA"/>
              </w:rPr>
              <w:t>)</w:t>
            </w:r>
            <w:r w:rsidR="0072132E">
              <w:rPr>
                <w:lang w:val="fr-CA"/>
              </w:rPr>
              <w:t xml:space="preserve"> cours</w:t>
            </w:r>
            <w:r w:rsidR="00AF3E00">
              <w:rPr>
                <w:lang w:val="fr-CA"/>
              </w:rPr>
              <w:t xml:space="preserve"> </w:t>
            </w:r>
            <w:r>
              <w:rPr>
                <w:lang w:val="fr-CA"/>
              </w:rPr>
              <w:t xml:space="preserve">aux études supérieures. La note minimale de passage exigée pour les cours aux études supérieures est de C+ </w:t>
            </w:r>
            <w:r w:rsidRPr="00A05AEB">
              <w:rPr>
                <w:color w:val="7F7F7F" w:themeColor="text1" w:themeTint="80"/>
                <w:lang w:val="fr-CA"/>
              </w:rPr>
              <w:t>(</w:t>
            </w:r>
            <w:r w:rsidRPr="00115BB0">
              <w:rPr>
                <w:i/>
                <w:iCs/>
                <w:color w:val="7F7F7F" w:themeColor="text1" w:themeTint="80"/>
                <w:lang w:val="fr-CA"/>
              </w:rPr>
              <w:t>certains programmes peuvent exiger une note supérieur</w:t>
            </w:r>
            <w:r w:rsidRPr="00A05AEB">
              <w:rPr>
                <w:i/>
                <w:iCs/>
                <w:color w:val="7F7F7F" w:themeColor="text1" w:themeTint="80"/>
                <w:lang w:val="fr-CA"/>
              </w:rPr>
              <w:t>e</w:t>
            </w:r>
            <w:r w:rsidRPr="00A05AEB">
              <w:rPr>
                <w:color w:val="7F7F7F" w:themeColor="text1" w:themeTint="80"/>
                <w:lang w:val="fr-CA"/>
              </w:rPr>
              <w:t>)</w:t>
            </w:r>
            <w:r>
              <w:rPr>
                <w:lang w:val="fr-CA"/>
              </w:rPr>
              <w:t xml:space="preserve">. </w:t>
            </w:r>
          </w:p>
          <w:p w14:paraId="53F44C95" w14:textId="5A43677E" w:rsidR="0063655C" w:rsidRDefault="00EE745C" w:rsidP="0063655C">
            <w:pPr>
              <w:tabs>
                <w:tab w:val="left" w:pos="360"/>
              </w:tabs>
              <w:spacing w:before="100" w:beforeAutospacing="1" w:after="100" w:afterAutospacing="1"/>
              <w:rPr>
                <w:lang w:val="fr-CA"/>
              </w:rPr>
            </w:pPr>
            <w:r w:rsidRPr="004C7C72">
              <w:rPr>
                <w:lang w:val="fr-CA"/>
              </w:rPr>
              <w:t>L</w:t>
            </w:r>
            <w:r w:rsidR="00CE0E96" w:rsidRPr="004C7C72">
              <w:rPr>
                <w:lang w:val="fr-CA"/>
              </w:rPr>
              <w:t>es étudiants</w:t>
            </w:r>
            <w:r w:rsidRPr="004C7C72">
              <w:rPr>
                <w:lang w:val="fr-CA"/>
              </w:rPr>
              <w:t xml:space="preserve"> </w:t>
            </w:r>
            <w:r w:rsidR="0063655C">
              <w:rPr>
                <w:lang w:val="fr-CA"/>
              </w:rPr>
              <w:t xml:space="preserve">devront maintenir une moyenne </w:t>
            </w:r>
            <w:r w:rsidR="00AD04AE">
              <w:rPr>
                <w:lang w:val="fr-CA"/>
              </w:rPr>
              <w:t>élevée</w:t>
            </w:r>
            <w:r w:rsidR="0063655C">
              <w:rPr>
                <w:lang w:val="fr-CA"/>
              </w:rPr>
              <w:t xml:space="preserve"> pour conserver leur inscription dans le</w:t>
            </w:r>
            <w:r w:rsidR="00CE0E96" w:rsidRPr="004C7C72">
              <w:rPr>
                <w:lang w:val="fr-CA"/>
              </w:rPr>
              <w:t xml:space="preserve"> cheminement intégré</w:t>
            </w:r>
            <w:r w:rsidR="0063655C">
              <w:rPr>
                <w:lang w:val="fr-CA"/>
              </w:rPr>
              <w:t>.</w:t>
            </w:r>
          </w:p>
          <w:p w14:paraId="6656658F" w14:textId="3F540801" w:rsidR="00F13542" w:rsidRDefault="00F13542" w:rsidP="00C0272F">
            <w:pPr>
              <w:tabs>
                <w:tab w:val="left" w:pos="360"/>
              </w:tabs>
              <w:spacing w:before="100" w:beforeAutospacing="1" w:after="100" w:afterAutospacing="1"/>
              <w:jc w:val="both"/>
              <w:rPr>
                <w:rFonts w:eastAsia="Calibri"/>
                <w:i/>
                <w:lang w:val="fr-CA"/>
              </w:rPr>
            </w:pPr>
            <w:r>
              <w:rPr>
                <w:lang w:val="fr-CA"/>
              </w:rPr>
              <w:t xml:space="preserve">Les cours </w:t>
            </w:r>
            <w:r w:rsidR="00676A48">
              <w:rPr>
                <w:lang w:val="fr-CA"/>
              </w:rPr>
              <w:t>(</w:t>
            </w:r>
            <w:r w:rsidR="00676A48">
              <w:rPr>
                <w:i/>
                <w:iCs/>
                <w:color w:val="7F7F7F" w:themeColor="text1" w:themeTint="80"/>
                <w:lang w:val="fr-CA"/>
              </w:rPr>
              <w:t>nom des cours et le nombre</w:t>
            </w:r>
            <w:r w:rsidR="00676A48">
              <w:rPr>
                <w:lang w:val="fr-CA"/>
              </w:rPr>
              <w:t xml:space="preserve">) </w:t>
            </w:r>
            <w:r>
              <w:rPr>
                <w:lang w:val="fr-CA"/>
              </w:rPr>
              <w:t xml:space="preserve">d’études supérieures réussis lors de la quatrième année du baccalauréat seront considérés comme crédits retenus </w:t>
            </w:r>
            <w:r w:rsidR="00A05AEB">
              <w:rPr>
                <w:lang w:val="fr-CA"/>
              </w:rPr>
              <w:t xml:space="preserve">à la </w:t>
            </w:r>
            <w:r>
              <w:rPr>
                <w:lang w:val="fr-CA"/>
              </w:rPr>
              <w:t>maîtrise, et ce, dans le but de compléter le programme de maîtrise dans un délai plus court que le temps standard.</w:t>
            </w:r>
          </w:p>
          <w:p w14:paraId="546FF789" w14:textId="59A03974" w:rsidR="0058404E" w:rsidRDefault="00364BC6" w:rsidP="00C0272F">
            <w:pPr>
              <w:tabs>
                <w:tab w:val="left" w:pos="360"/>
              </w:tabs>
              <w:spacing w:before="100" w:beforeAutospacing="1" w:after="100" w:afterAutospacing="1"/>
              <w:jc w:val="both"/>
              <w:rPr>
                <w:rFonts w:eastAsia="Calibri"/>
                <w:i/>
                <w:lang w:val="fr-CA"/>
              </w:rPr>
            </w:pPr>
            <w:r>
              <w:rPr>
                <w:rFonts w:eastAsia="Calibri"/>
                <w:i/>
                <w:lang w:val="fr-CA"/>
              </w:rPr>
              <w:t>Svp identifier le cheminement académique</w:t>
            </w:r>
            <w:r w:rsidR="00007EC5">
              <w:rPr>
                <w:rFonts w:eastAsia="Calibri"/>
                <w:i/>
                <w:lang w:val="fr-CA"/>
              </w:rPr>
              <w:t xml:space="preserve"> </w:t>
            </w:r>
            <w:r>
              <w:rPr>
                <w:rFonts w:eastAsia="Calibri"/>
                <w:i/>
                <w:lang w:val="fr-CA"/>
              </w:rPr>
              <w:t xml:space="preserve">intégré </w:t>
            </w:r>
            <w:r w:rsidR="00007EC5">
              <w:rPr>
                <w:rFonts w:eastAsia="Calibri"/>
                <w:i/>
                <w:lang w:val="fr-CA"/>
              </w:rPr>
              <w:t>du bacca</w:t>
            </w:r>
            <w:r w:rsidR="001F06AA">
              <w:rPr>
                <w:rFonts w:eastAsia="Calibri"/>
                <w:i/>
                <w:lang w:val="fr-CA"/>
              </w:rPr>
              <w:t>lau</w:t>
            </w:r>
            <w:r w:rsidR="00007EC5">
              <w:rPr>
                <w:rFonts w:eastAsia="Calibri"/>
                <w:i/>
                <w:lang w:val="fr-CA"/>
              </w:rPr>
              <w:t>réat-maîtrise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495"/>
              <w:gridCol w:w="2495"/>
              <w:gridCol w:w="2495"/>
              <w:gridCol w:w="2495"/>
            </w:tblGrid>
            <w:tr w:rsidR="00364BC6" w14:paraId="7AFF3E58" w14:textId="77777777" w:rsidTr="00364BC6">
              <w:tc>
                <w:tcPr>
                  <w:tcW w:w="2495" w:type="dxa"/>
                </w:tcPr>
                <w:p w14:paraId="34979766" w14:textId="77777777" w:rsidR="00364BC6" w:rsidRDefault="00364BC6" w:rsidP="00C0272F">
                  <w:pPr>
                    <w:tabs>
                      <w:tab w:val="left" w:pos="360"/>
                    </w:tabs>
                    <w:spacing w:before="100" w:beforeAutospacing="1" w:after="100" w:afterAutospacing="1"/>
                    <w:jc w:val="both"/>
                    <w:rPr>
                      <w:rFonts w:eastAsia="Calibri"/>
                      <w:i/>
                      <w:lang w:val="fr-CA"/>
                    </w:rPr>
                  </w:pPr>
                </w:p>
              </w:tc>
              <w:tc>
                <w:tcPr>
                  <w:tcW w:w="2495" w:type="dxa"/>
                </w:tcPr>
                <w:p w14:paraId="3697FFD8" w14:textId="31DACB7E" w:rsidR="00364BC6" w:rsidRDefault="00763751" w:rsidP="00C0272F">
                  <w:pPr>
                    <w:tabs>
                      <w:tab w:val="left" w:pos="360"/>
                    </w:tabs>
                    <w:spacing w:before="100" w:beforeAutospacing="1" w:after="100" w:afterAutospacing="1"/>
                    <w:jc w:val="both"/>
                    <w:rPr>
                      <w:rFonts w:eastAsia="Calibri"/>
                      <w:i/>
                      <w:lang w:val="fr-CA"/>
                    </w:rPr>
                  </w:pPr>
                  <w:r>
                    <w:rPr>
                      <w:rFonts w:eastAsia="Calibri"/>
                      <w:i/>
                      <w:lang w:val="fr-CA"/>
                    </w:rPr>
                    <w:t>Automne</w:t>
                  </w:r>
                </w:p>
              </w:tc>
              <w:tc>
                <w:tcPr>
                  <w:tcW w:w="2495" w:type="dxa"/>
                </w:tcPr>
                <w:p w14:paraId="003EC881" w14:textId="17F3928F" w:rsidR="00364BC6" w:rsidRDefault="00763751" w:rsidP="00C0272F">
                  <w:pPr>
                    <w:tabs>
                      <w:tab w:val="left" w:pos="360"/>
                    </w:tabs>
                    <w:spacing w:before="100" w:beforeAutospacing="1" w:after="100" w:afterAutospacing="1"/>
                    <w:jc w:val="both"/>
                    <w:rPr>
                      <w:rFonts w:eastAsia="Calibri"/>
                      <w:i/>
                      <w:lang w:val="fr-CA"/>
                    </w:rPr>
                  </w:pPr>
                  <w:r>
                    <w:rPr>
                      <w:rFonts w:eastAsia="Calibri"/>
                      <w:i/>
                      <w:lang w:val="fr-CA"/>
                    </w:rPr>
                    <w:t>Hiver</w:t>
                  </w:r>
                </w:p>
              </w:tc>
              <w:tc>
                <w:tcPr>
                  <w:tcW w:w="2495" w:type="dxa"/>
                </w:tcPr>
                <w:p w14:paraId="039EB7D6" w14:textId="0D8BD499" w:rsidR="00364BC6" w:rsidRDefault="00763751" w:rsidP="00C0272F">
                  <w:pPr>
                    <w:tabs>
                      <w:tab w:val="left" w:pos="360"/>
                    </w:tabs>
                    <w:spacing w:before="100" w:beforeAutospacing="1" w:after="100" w:afterAutospacing="1"/>
                    <w:jc w:val="both"/>
                    <w:rPr>
                      <w:rFonts w:eastAsia="Calibri"/>
                      <w:i/>
                      <w:lang w:val="fr-CA"/>
                    </w:rPr>
                  </w:pPr>
                  <w:r>
                    <w:rPr>
                      <w:rFonts w:eastAsia="Calibri"/>
                      <w:i/>
                      <w:lang w:val="fr-CA"/>
                    </w:rPr>
                    <w:t>Printemps/été</w:t>
                  </w:r>
                </w:p>
              </w:tc>
            </w:tr>
            <w:tr w:rsidR="00364BC6" w14:paraId="3BBBC1BF" w14:textId="77777777" w:rsidTr="00364BC6">
              <w:tc>
                <w:tcPr>
                  <w:tcW w:w="2495" w:type="dxa"/>
                </w:tcPr>
                <w:p w14:paraId="2D07A79F" w14:textId="67D4B740" w:rsidR="00364BC6" w:rsidRDefault="00364BC6" w:rsidP="00C0272F">
                  <w:pPr>
                    <w:tabs>
                      <w:tab w:val="left" w:pos="360"/>
                    </w:tabs>
                    <w:spacing w:before="100" w:beforeAutospacing="1" w:after="100" w:afterAutospacing="1"/>
                    <w:jc w:val="both"/>
                    <w:rPr>
                      <w:rFonts w:eastAsia="Calibri"/>
                      <w:i/>
                      <w:lang w:val="fr-CA"/>
                    </w:rPr>
                  </w:pPr>
                  <w:r>
                    <w:rPr>
                      <w:rFonts w:eastAsia="Calibri"/>
                      <w:i/>
                      <w:lang w:val="fr-CA"/>
                    </w:rPr>
                    <w:t>Année 1</w:t>
                  </w:r>
                </w:p>
              </w:tc>
              <w:tc>
                <w:tcPr>
                  <w:tcW w:w="2495" w:type="dxa"/>
                </w:tcPr>
                <w:p w14:paraId="19B656CE" w14:textId="77777777" w:rsidR="00364BC6" w:rsidRDefault="00364BC6" w:rsidP="00C0272F">
                  <w:pPr>
                    <w:tabs>
                      <w:tab w:val="left" w:pos="360"/>
                    </w:tabs>
                    <w:spacing w:before="100" w:beforeAutospacing="1" w:after="100" w:afterAutospacing="1"/>
                    <w:jc w:val="both"/>
                    <w:rPr>
                      <w:rFonts w:eastAsia="Calibri"/>
                      <w:i/>
                      <w:lang w:val="fr-CA"/>
                    </w:rPr>
                  </w:pPr>
                </w:p>
              </w:tc>
              <w:tc>
                <w:tcPr>
                  <w:tcW w:w="2495" w:type="dxa"/>
                </w:tcPr>
                <w:p w14:paraId="032CE0BA" w14:textId="77777777" w:rsidR="00364BC6" w:rsidRDefault="00364BC6" w:rsidP="00C0272F">
                  <w:pPr>
                    <w:tabs>
                      <w:tab w:val="left" w:pos="360"/>
                    </w:tabs>
                    <w:spacing w:before="100" w:beforeAutospacing="1" w:after="100" w:afterAutospacing="1"/>
                    <w:jc w:val="both"/>
                    <w:rPr>
                      <w:rFonts w:eastAsia="Calibri"/>
                      <w:i/>
                      <w:lang w:val="fr-CA"/>
                    </w:rPr>
                  </w:pPr>
                </w:p>
              </w:tc>
              <w:tc>
                <w:tcPr>
                  <w:tcW w:w="2495" w:type="dxa"/>
                </w:tcPr>
                <w:p w14:paraId="6BB5E269" w14:textId="77777777" w:rsidR="00364BC6" w:rsidRDefault="00364BC6" w:rsidP="00C0272F">
                  <w:pPr>
                    <w:tabs>
                      <w:tab w:val="left" w:pos="360"/>
                    </w:tabs>
                    <w:spacing w:before="100" w:beforeAutospacing="1" w:after="100" w:afterAutospacing="1"/>
                    <w:jc w:val="both"/>
                    <w:rPr>
                      <w:rFonts w:eastAsia="Calibri"/>
                      <w:i/>
                      <w:lang w:val="fr-CA"/>
                    </w:rPr>
                  </w:pPr>
                </w:p>
              </w:tc>
            </w:tr>
            <w:tr w:rsidR="00364BC6" w14:paraId="18D1FFC8" w14:textId="77777777" w:rsidTr="00364BC6">
              <w:tc>
                <w:tcPr>
                  <w:tcW w:w="2495" w:type="dxa"/>
                </w:tcPr>
                <w:p w14:paraId="2D0480A6" w14:textId="3E909C21" w:rsidR="00364BC6" w:rsidRDefault="00364BC6" w:rsidP="00C0272F">
                  <w:pPr>
                    <w:tabs>
                      <w:tab w:val="left" w:pos="360"/>
                    </w:tabs>
                    <w:spacing w:before="100" w:beforeAutospacing="1" w:after="100" w:afterAutospacing="1"/>
                    <w:jc w:val="both"/>
                    <w:rPr>
                      <w:rFonts w:eastAsia="Calibri"/>
                      <w:i/>
                      <w:lang w:val="fr-CA"/>
                    </w:rPr>
                  </w:pPr>
                  <w:r>
                    <w:rPr>
                      <w:rFonts w:eastAsia="Calibri"/>
                      <w:i/>
                      <w:lang w:val="fr-CA"/>
                    </w:rPr>
                    <w:t>Année 2</w:t>
                  </w:r>
                </w:p>
              </w:tc>
              <w:tc>
                <w:tcPr>
                  <w:tcW w:w="2495" w:type="dxa"/>
                </w:tcPr>
                <w:p w14:paraId="20C825FD" w14:textId="77777777" w:rsidR="00364BC6" w:rsidRDefault="00364BC6" w:rsidP="00C0272F">
                  <w:pPr>
                    <w:tabs>
                      <w:tab w:val="left" w:pos="360"/>
                    </w:tabs>
                    <w:spacing w:before="100" w:beforeAutospacing="1" w:after="100" w:afterAutospacing="1"/>
                    <w:jc w:val="both"/>
                    <w:rPr>
                      <w:rFonts w:eastAsia="Calibri"/>
                      <w:i/>
                      <w:lang w:val="fr-CA"/>
                    </w:rPr>
                  </w:pPr>
                </w:p>
              </w:tc>
              <w:tc>
                <w:tcPr>
                  <w:tcW w:w="2495" w:type="dxa"/>
                </w:tcPr>
                <w:p w14:paraId="396631E7" w14:textId="77777777" w:rsidR="00364BC6" w:rsidRDefault="00364BC6" w:rsidP="00C0272F">
                  <w:pPr>
                    <w:tabs>
                      <w:tab w:val="left" w:pos="360"/>
                    </w:tabs>
                    <w:spacing w:before="100" w:beforeAutospacing="1" w:after="100" w:afterAutospacing="1"/>
                    <w:jc w:val="both"/>
                    <w:rPr>
                      <w:rFonts w:eastAsia="Calibri"/>
                      <w:i/>
                      <w:lang w:val="fr-CA"/>
                    </w:rPr>
                  </w:pPr>
                </w:p>
              </w:tc>
              <w:tc>
                <w:tcPr>
                  <w:tcW w:w="2495" w:type="dxa"/>
                </w:tcPr>
                <w:p w14:paraId="20954057" w14:textId="77777777" w:rsidR="00364BC6" w:rsidRDefault="00364BC6" w:rsidP="00C0272F">
                  <w:pPr>
                    <w:tabs>
                      <w:tab w:val="left" w:pos="360"/>
                    </w:tabs>
                    <w:spacing w:before="100" w:beforeAutospacing="1" w:after="100" w:afterAutospacing="1"/>
                    <w:jc w:val="both"/>
                    <w:rPr>
                      <w:rFonts w:eastAsia="Calibri"/>
                      <w:i/>
                      <w:lang w:val="fr-CA"/>
                    </w:rPr>
                  </w:pPr>
                </w:p>
              </w:tc>
            </w:tr>
            <w:tr w:rsidR="00364BC6" w14:paraId="15461628" w14:textId="77777777" w:rsidTr="00364BC6">
              <w:tc>
                <w:tcPr>
                  <w:tcW w:w="2495" w:type="dxa"/>
                </w:tcPr>
                <w:p w14:paraId="4B4E5BA5" w14:textId="43B6510F" w:rsidR="00364BC6" w:rsidRDefault="00364BC6" w:rsidP="00C0272F">
                  <w:pPr>
                    <w:tabs>
                      <w:tab w:val="left" w:pos="360"/>
                    </w:tabs>
                    <w:spacing w:before="100" w:beforeAutospacing="1" w:after="100" w:afterAutospacing="1"/>
                    <w:jc w:val="both"/>
                    <w:rPr>
                      <w:rFonts w:eastAsia="Calibri"/>
                      <w:i/>
                      <w:lang w:val="fr-CA"/>
                    </w:rPr>
                  </w:pPr>
                  <w:r>
                    <w:rPr>
                      <w:rFonts w:eastAsia="Calibri"/>
                      <w:i/>
                      <w:lang w:val="fr-CA"/>
                    </w:rPr>
                    <w:t>Année 3</w:t>
                  </w:r>
                </w:p>
              </w:tc>
              <w:tc>
                <w:tcPr>
                  <w:tcW w:w="2495" w:type="dxa"/>
                </w:tcPr>
                <w:p w14:paraId="181EA76E" w14:textId="77777777" w:rsidR="00364BC6" w:rsidRDefault="00364BC6" w:rsidP="00C0272F">
                  <w:pPr>
                    <w:tabs>
                      <w:tab w:val="left" w:pos="360"/>
                    </w:tabs>
                    <w:spacing w:before="100" w:beforeAutospacing="1" w:after="100" w:afterAutospacing="1"/>
                    <w:jc w:val="both"/>
                    <w:rPr>
                      <w:rFonts w:eastAsia="Calibri"/>
                      <w:i/>
                      <w:lang w:val="fr-CA"/>
                    </w:rPr>
                  </w:pPr>
                </w:p>
              </w:tc>
              <w:tc>
                <w:tcPr>
                  <w:tcW w:w="2495" w:type="dxa"/>
                </w:tcPr>
                <w:p w14:paraId="6B09DC4F" w14:textId="77777777" w:rsidR="00364BC6" w:rsidRDefault="00364BC6" w:rsidP="00C0272F">
                  <w:pPr>
                    <w:tabs>
                      <w:tab w:val="left" w:pos="360"/>
                    </w:tabs>
                    <w:spacing w:before="100" w:beforeAutospacing="1" w:after="100" w:afterAutospacing="1"/>
                    <w:jc w:val="both"/>
                    <w:rPr>
                      <w:rFonts w:eastAsia="Calibri"/>
                      <w:i/>
                      <w:lang w:val="fr-CA"/>
                    </w:rPr>
                  </w:pPr>
                </w:p>
              </w:tc>
              <w:tc>
                <w:tcPr>
                  <w:tcW w:w="2495" w:type="dxa"/>
                </w:tcPr>
                <w:p w14:paraId="7455A920" w14:textId="77777777" w:rsidR="00364BC6" w:rsidRDefault="00364BC6" w:rsidP="00C0272F">
                  <w:pPr>
                    <w:tabs>
                      <w:tab w:val="left" w:pos="360"/>
                    </w:tabs>
                    <w:spacing w:before="100" w:beforeAutospacing="1" w:after="100" w:afterAutospacing="1"/>
                    <w:jc w:val="both"/>
                    <w:rPr>
                      <w:rFonts w:eastAsia="Calibri"/>
                      <w:i/>
                      <w:lang w:val="fr-CA"/>
                    </w:rPr>
                  </w:pPr>
                </w:p>
              </w:tc>
            </w:tr>
            <w:tr w:rsidR="00364BC6" w14:paraId="77B6A5F1" w14:textId="77777777" w:rsidTr="00364BC6">
              <w:tc>
                <w:tcPr>
                  <w:tcW w:w="2495" w:type="dxa"/>
                </w:tcPr>
                <w:p w14:paraId="3CCCB4CE" w14:textId="3494AAC2" w:rsidR="00364BC6" w:rsidRDefault="00364BC6" w:rsidP="00C0272F">
                  <w:pPr>
                    <w:tabs>
                      <w:tab w:val="left" w:pos="360"/>
                    </w:tabs>
                    <w:spacing w:before="100" w:beforeAutospacing="1" w:after="100" w:afterAutospacing="1"/>
                    <w:jc w:val="both"/>
                    <w:rPr>
                      <w:rFonts w:eastAsia="Calibri"/>
                      <w:i/>
                      <w:lang w:val="fr-CA"/>
                    </w:rPr>
                  </w:pPr>
                  <w:r>
                    <w:rPr>
                      <w:rFonts w:eastAsia="Calibri"/>
                      <w:i/>
                      <w:lang w:val="fr-CA"/>
                    </w:rPr>
                    <w:t>Année 4</w:t>
                  </w:r>
                </w:p>
              </w:tc>
              <w:tc>
                <w:tcPr>
                  <w:tcW w:w="2495" w:type="dxa"/>
                </w:tcPr>
                <w:p w14:paraId="14410620" w14:textId="77777777" w:rsidR="00364BC6" w:rsidRDefault="00364BC6" w:rsidP="00C0272F">
                  <w:pPr>
                    <w:tabs>
                      <w:tab w:val="left" w:pos="360"/>
                    </w:tabs>
                    <w:spacing w:before="100" w:beforeAutospacing="1" w:after="100" w:afterAutospacing="1"/>
                    <w:jc w:val="both"/>
                    <w:rPr>
                      <w:rFonts w:eastAsia="Calibri"/>
                      <w:i/>
                      <w:lang w:val="fr-CA"/>
                    </w:rPr>
                  </w:pPr>
                </w:p>
              </w:tc>
              <w:tc>
                <w:tcPr>
                  <w:tcW w:w="2495" w:type="dxa"/>
                </w:tcPr>
                <w:p w14:paraId="1D94B173" w14:textId="77777777" w:rsidR="00364BC6" w:rsidRDefault="00364BC6" w:rsidP="00C0272F">
                  <w:pPr>
                    <w:tabs>
                      <w:tab w:val="left" w:pos="360"/>
                    </w:tabs>
                    <w:spacing w:before="100" w:beforeAutospacing="1" w:after="100" w:afterAutospacing="1"/>
                    <w:jc w:val="both"/>
                    <w:rPr>
                      <w:rFonts w:eastAsia="Calibri"/>
                      <w:i/>
                      <w:lang w:val="fr-CA"/>
                    </w:rPr>
                  </w:pPr>
                </w:p>
              </w:tc>
              <w:tc>
                <w:tcPr>
                  <w:tcW w:w="2495" w:type="dxa"/>
                </w:tcPr>
                <w:p w14:paraId="6C68489D" w14:textId="77777777" w:rsidR="00364BC6" w:rsidRDefault="00364BC6" w:rsidP="00C0272F">
                  <w:pPr>
                    <w:tabs>
                      <w:tab w:val="left" w:pos="360"/>
                    </w:tabs>
                    <w:spacing w:before="100" w:beforeAutospacing="1" w:after="100" w:afterAutospacing="1"/>
                    <w:jc w:val="both"/>
                    <w:rPr>
                      <w:rFonts w:eastAsia="Calibri"/>
                      <w:i/>
                      <w:lang w:val="fr-CA"/>
                    </w:rPr>
                  </w:pPr>
                </w:p>
              </w:tc>
            </w:tr>
            <w:tr w:rsidR="00364BC6" w14:paraId="6B07BBA6" w14:textId="77777777" w:rsidTr="00364BC6">
              <w:tc>
                <w:tcPr>
                  <w:tcW w:w="2495" w:type="dxa"/>
                </w:tcPr>
                <w:p w14:paraId="350918F2" w14:textId="2901C11D" w:rsidR="00364BC6" w:rsidRDefault="00364BC6" w:rsidP="00C0272F">
                  <w:pPr>
                    <w:tabs>
                      <w:tab w:val="left" w:pos="360"/>
                    </w:tabs>
                    <w:spacing w:before="100" w:beforeAutospacing="1" w:after="100" w:afterAutospacing="1"/>
                    <w:jc w:val="both"/>
                    <w:rPr>
                      <w:rFonts w:eastAsia="Calibri"/>
                      <w:i/>
                      <w:lang w:val="fr-CA"/>
                    </w:rPr>
                  </w:pPr>
                  <w:r>
                    <w:rPr>
                      <w:rFonts w:eastAsia="Calibri"/>
                      <w:i/>
                      <w:lang w:val="fr-CA"/>
                    </w:rPr>
                    <w:t>Année 5</w:t>
                  </w:r>
                </w:p>
              </w:tc>
              <w:tc>
                <w:tcPr>
                  <w:tcW w:w="2495" w:type="dxa"/>
                </w:tcPr>
                <w:p w14:paraId="390EC246" w14:textId="77777777" w:rsidR="00364BC6" w:rsidRDefault="00364BC6" w:rsidP="00C0272F">
                  <w:pPr>
                    <w:tabs>
                      <w:tab w:val="left" w:pos="360"/>
                    </w:tabs>
                    <w:spacing w:before="100" w:beforeAutospacing="1" w:after="100" w:afterAutospacing="1"/>
                    <w:jc w:val="both"/>
                    <w:rPr>
                      <w:rFonts w:eastAsia="Calibri"/>
                      <w:i/>
                      <w:lang w:val="fr-CA"/>
                    </w:rPr>
                  </w:pPr>
                </w:p>
              </w:tc>
              <w:tc>
                <w:tcPr>
                  <w:tcW w:w="2495" w:type="dxa"/>
                </w:tcPr>
                <w:p w14:paraId="063FC06A" w14:textId="77777777" w:rsidR="00364BC6" w:rsidRDefault="00364BC6" w:rsidP="00C0272F">
                  <w:pPr>
                    <w:tabs>
                      <w:tab w:val="left" w:pos="360"/>
                    </w:tabs>
                    <w:spacing w:before="100" w:beforeAutospacing="1" w:after="100" w:afterAutospacing="1"/>
                    <w:jc w:val="both"/>
                    <w:rPr>
                      <w:rFonts w:eastAsia="Calibri"/>
                      <w:i/>
                      <w:lang w:val="fr-CA"/>
                    </w:rPr>
                  </w:pPr>
                </w:p>
              </w:tc>
              <w:tc>
                <w:tcPr>
                  <w:tcW w:w="2495" w:type="dxa"/>
                </w:tcPr>
                <w:p w14:paraId="56C552D6" w14:textId="77777777" w:rsidR="00364BC6" w:rsidRDefault="00364BC6" w:rsidP="00C0272F">
                  <w:pPr>
                    <w:tabs>
                      <w:tab w:val="left" w:pos="360"/>
                    </w:tabs>
                    <w:spacing w:before="100" w:beforeAutospacing="1" w:after="100" w:afterAutospacing="1"/>
                    <w:jc w:val="both"/>
                    <w:rPr>
                      <w:rFonts w:eastAsia="Calibri"/>
                      <w:i/>
                      <w:lang w:val="fr-CA"/>
                    </w:rPr>
                  </w:pPr>
                </w:p>
              </w:tc>
            </w:tr>
          </w:tbl>
          <w:p w14:paraId="67372335" w14:textId="36EC2294" w:rsidR="00364BC6" w:rsidRPr="00A35DC3" w:rsidRDefault="00364BC6" w:rsidP="00C0272F">
            <w:pPr>
              <w:tabs>
                <w:tab w:val="left" w:pos="360"/>
              </w:tabs>
              <w:spacing w:before="100" w:beforeAutospacing="1" w:after="100" w:afterAutospacing="1"/>
              <w:jc w:val="both"/>
              <w:rPr>
                <w:rFonts w:eastAsia="Calibri"/>
                <w:i/>
                <w:lang w:val="fr-CA"/>
              </w:rPr>
            </w:pPr>
          </w:p>
        </w:tc>
      </w:tr>
    </w:tbl>
    <w:p w14:paraId="2314F6A7" w14:textId="141F0D79" w:rsidR="004E16C7" w:rsidRPr="00A36331" w:rsidRDefault="00546DB8" w:rsidP="008239CA">
      <w:pPr>
        <w:tabs>
          <w:tab w:val="left" w:pos="360"/>
        </w:tabs>
        <w:spacing w:before="100" w:beforeAutospacing="1" w:after="100" w:afterAutospacing="1"/>
        <w:jc w:val="both"/>
        <w:rPr>
          <w:rFonts w:eastAsia="Calibri"/>
          <w:lang w:val="fr-CA"/>
        </w:rPr>
      </w:pPr>
      <w:r>
        <w:rPr>
          <w:rFonts w:eastAsia="Calibri"/>
          <w:lang w:val="fr-CA"/>
        </w:rPr>
        <w:t>j</w:t>
      </w:r>
      <w:r w:rsidR="002461CC" w:rsidRPr="00A36331">
        <w:rPr>
          <w:rFonts w:eastAsia="Calibri"/>
          <w:lang w:val="fr-CA"/>
        </w:rPr>
        <w:t xml:space="preserve">) </w:t>
      </w:r>
      <w:r w:rsidR="003B4863" w:rsidRPr="00A36331">
        <w:rPr>
          <w:rFonts w:eastAsia="Calibri"/>
          <w:lang w:val="fr-CA"/>
        </w:rPr>
        <w:t xml:space="preserve">des programmes existants </w:t>
      </w:r>
      <w:r w:rsidR="004E16C7" w:rsidRPr="00A36331">
        <w:rPr>
          <w:rFonts w:eastAsia="Calibri"/>
          <w:lang w:val="fr-CA"/>
        </w:rPr>
        <w:t>dans la fa</w:t>
      </w:r>
      <w:r w:rsidR="003B4863" w:rsidRPr="00A36331">
        <w:rPr>
          <w:rFonts w:eastAsia="Calibri"/>
          <w:lang w:val="fr-CA"/>
        </w:rPr>
        <w:t>culté ou dans d’autres facultés</w:t>
      </w:r>
    </w:p>
    <w:p w14:paraId="763B4506" w14:textId="4FCE25FB" w:rsidR="00183A0C" w:rsidRPr="00A36331" w:rsidRDefault="002B0D25" w:rsidP="00D537D2">
      <w:pPr>
        <w:tabs>
          <w:tab w:val="left" w:pos="284"/>
        </w:tabs>
        <w:spacing w:before="100" w:beforeAutospacing="1" w:after="100" w:afterAutospacing="1"/>
        <w:ind w:left="284"/>
        <w:jc w:val="both"/>
        <w:rPr>
          <w:rFonts w:eastAsia="Calibri"/>
          <w:i/>
          <w:lang w:val="fr-CA"/>
        </w:rPr>
      </w:pPr>
      <w:r w:rsidRPr="00A36331">
        <w:rPr>
          <w:rFonts w:eastAsia="Calibri"/>
          <w:i/>
          <w:lang w:val="fr-CA"/>
        </w:rPr>
        <w:lastRenderedPageBreak/>
        <w:t>Note : dans ce cas, joindre dans l’Annexe 3 tout document démontrant que tous les intervenants concernés ont été consultés par rapport aux modifications proposées.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  <w:tblDescription w:val="Tableau vide pour entrer de l'information"/>
      </w:tblPr>
      <w:tblGrid>
        <w:gridCol w:w="10206"/>
      </w:tblGrid>
      <w:tr w:rsidR="004E19F2" w:rsidRPr="00EE03EF" w14:paraId="11A42F49" w14:textId="77777777" w:rsidTr="00AA6071">
        <w:trPr>
          <w:trHeight w:val="430"/>
          <w:tblHeader/>
        </w:trPr>
        <w:tc>
          <w:tcPr>
            <w:tcW w:w="10206" w:type="dxa"/>
          </w:tcPr>
          <w:p w14:paraId="7ABF22BA" w14:textId="4BC399E9" w:rsidR="0058404E" w:rsidRPr="00A36331" w:rsidRDefault="0058404E" w:rsidP="0030451C">
            <w:pPr>
              <w:tabs>
                <w:tab w:val="left" w:pos="360"/>
              </w:tabs>
              <w:spacing w:before="100" w:beforeAutospacing="1" w:after="100" w:afterAutospacing="1"/>
              <w:jc w:val="both"/>
              <w:rPr>
                <w:rFonts w:eastAsia="Calibri"/>
                <w:lang w:val="fr-CA"/>
              </w:rPr>
            </w:pPr>
          </w:p>
        </w:tc>
      </w:tr>
    </w:tbl>
    <w:p w14:paraId="2514108C" w14:textId="06548A17" w:rsidR="004C56F3" w:rsidRPr="00A36331" w:rsidRDefault="005D4489" w:rsidP="00EC2B17">
      <w:pPr>
        <w:tabs>
          <w:tab w:val="left" w:pos="360"/>
        </w:tabs>
        <w:spacing w:before="100" w:beforeAutospacing="1" w:after="100" w:afterAutospacing="1"/>
        <w:ind w:left="284" w:hanging="284"/>
        <w:jc w:val="both"/>
        <w:rPr>
          <w:rFonts w:eastAsia="Calibri"/>
          <w:lang w:val="fr-CA"/>
        </w:rPr>
      </w:pPr>
      <w:r w:rsidRPr="00A36331">
        <w:rPr>
          <w:rFonts w:eastAsia="Calibri"/>
          <w:lang w:val="fr-CA"/>
        </w:rPr>
        <w:t xml:space="preserve"> </w:t>
      </w:r>
      <w:r w:rsidR="00546DB8">
        <w:rPr>
          <w:rFonts w:eastAsia="Calibri"/>
          <w:lang w:val="fr-CA"/>
        </w:rPr>
        <w:t>k</w:t>
      </w:r>
      <w:r w:rsidR="004C56F3" w:rsidRPr="00A36331">
        <w:rPr>
          <w:rFonts w:eastAsia="Calibri"/>
          <w:lang w:val="fr-CA"/>
        </w:rPr>
        <w:t xml:space="preserve">) </w:t>
      </w:r>
      <w:r w:rsidR="000F1347" w:rsidRPr="00A36331">
        <w:rPr>
          <w:rFonts w:eastAsia="Calibri"/>
          <w:lang w:val="fr-CA"/>
        </w:rPr>
        <w:t>les étudiants déjà inscrits dans le programme et les mesures prises à cet égard (</w:t>
      </w:r>
      <w:r w:rsidR="000F1347" w:rsidRPr="00A36331">
        <w:rPr>
          <w:rFonts w:eastAsia="Calibri"/>
          <w:i/>
          <w:lang w:val="fr-CA"/>
        </w:rPr>
        <w:t xml:space="preserve">ex. : est-ce qu’une clause grand-père est </w:t>
      </w:r>
      <w:r w:rsidR="00B661CD" w:rsidRPr="00A36331">
        <w:rPr>
          <w:rFonts w:eastAsia="Calibri"/>
          <w:i/>
          <w:lang w:val="fr-CA"/>
        </w:rPr>
        <w:t>nécessaire ?</w:t>
      </w:r>
      <w:r w:rsidR="000F1347" w:rsidRPr="00A36331">
        <w:rPr>
          <w:rFonts w:eastAsia="Calibri"/>
          <w:i/>
          <w:lang w:val="fr-CA"/>
        </w:rPr>
        <w:t>)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  <w:tblDescription w:val="Tableau vide pour entrer de l'information"/>
      </w:tblPr>
      <w:tblGrid>
        <w:gridCol w:w="10278"/>
      </w:tblGrid>
      <w:tr w:rsidR="000F1347" w:rsidRPr="00EE03EF" w14:paraId="74E91BE1" w14:textId="77777777" w:rsidTr="00AA6071">
        <w:trPr>
          <w:tblHeader/>
        </w:trPr>
        <w:tc>
          <w:tcPr>
            <w:tcW w:w="10428" w:type="dxa"/>
          </w:tcPr>
          <w:p w14:paraId="0805B671" w14:textId="29847A61" w:rsidR="000F1347" w:rsidRPr="00A36331" w:rsidRDefault="000F1347" w:rsidP="008239CA">
            <w:pPr>
              <w:tabs>
                <w:tab w:val="left" w:pos="360"/>
              </w:tabs>
              <w:spacing w:before="100" w:beforeAutospacing="1" w:after="100" w:afterAutospacing="1"/>
              <w:jc w:val="both"/>
              <w:rPr>
                <w:rFonts w:eastAsia="Calibri"/>
                <w:lang w:val="fr-CA"/>
              </w:rPr>
            </w:pPr>
          </w:p>
          <w:p w14:paraId="26B7D167" w14:textId="113DB998" w:rsidR="000F1347" w:rsidRPr="00A36331" w:rsidRDefault="000F1347" w:rsidP="008239CA">
            <w:pPr>
              <w:tabs>
                <w:tab w:val="left" w:pos="360"/>
              </w:tabs>
              <w:spacing w:before="100" w:beforeAutospacing="1" w:after="100" w:afterAutospacing="1"/>
              <w:jc w:val="both"/>
              <w:rPr>
                <w:rFonts w:eastAsia="Calibri"/>
                <w:lang w:val="fr-CA"/>
              </w:rPr>
            </w:pPr>
          </w:p>
        </w:tc>
      </w:tr>
    </w:tbl>
    <w:p w14:paraId="684F2281" w14:textId="283D802C" w:rsidR="00CC676F" w:rsidRPr="00A36331" w:rsidRDefault="005D4489" w:rsidP="001F06AA">
      <w:pPr>
        <w:spacing w:before="100" w:beforeAutospacing="1" w:after="100" w:afterAutospacing="1"/>
        <w:jc w:val="both"/>
        <w:rPr>
          <w:rFonts w:eastAsia="Calibri"/>
          <w:i/>
          <w:lang w:val="fr-CA"/>
        </w:rPr>
      </w:pPr>
      <w:r w:rsidRPr="00A36331">
        <w:rPr>
          <w:rFonts w:eastAsia="Calibri"/>
          <w:lang w:val="fr-CA"/>
        </w:rPr>
        <w:tab/>
      </w:r>
    </w:p>
    <w:sectPr w:rsidR="00CC676F" w:rsidRPr="00A36331" w:rsidSect="000E24F5">
      <w:footerReference w:type="default" r:id="rId14"/>
      <w:pgSz w:w="12240" w:h="15840"/>
      <w:pgMar w:top="851" w:right="851" w:bottom="851" w:left="851" w:header="720" w:footer="720" w:gutter="0"/>
      <w:pgNumType w:start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AB075" w14:textId="77777777" w:rsidR="007144ED" w:rsidRDefault="007144ED" w:rsidP="00C072F0">
      <w:r>
        <w:separator/>
      </w:r>
    </w:p>
  </w:endnote>
  <w:endnote w:type="continuationSeparator" w:id="0">
    <w:p w14:paraId="66531F80" w14:textId="77777777" w:rsidR="007144ED" w:rsidRDefault="007144ED" w:rsidP="00C07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6597123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7A4D980" w14:textId="09B71C76" w:rsidR="008E6003" w:rsidRDefault="008E6003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745C" w:rsidRPr="00EE745C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12665266" w14:textId="77777777" w:rsidR="00C072F0" w:rsidRDefault="00C072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FB1E1" w14:textId="77777777" w:rsidR="007144ED" w:rsidRDefault="007144ED" w:rsidP="00C072F0">
      <w:r>
        <w:separator/>
      </w:r>
    </w:p>
  </w:footnote>
  <w:footnote w:type="continuationSeparator" w:id="0">
    <w:p w14:paraId="2AAC3DCF" w14:textId="77777777" w:rsidR="007144ED" w:rsidRDefault="007144ED" w:rsidP="00C072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D5BE1"/>
    <w:multiLevelType w:val="hybridMultilevel"/>
    <w:tmpl w:val="17B2579A"/>
    <w:lvl w:ilvl="0" w:tplc="100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6C955D2"/>
    <w:multiLevelType w:val="hybridMultilevel"/>
    <w:tmpl w:val="5A8AD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BD4DD1"/>
    <w:multiLevelType w:val="hybridMultilevel"/>
    <w:tmpl w:val="AD0AE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C60F6E"/>
    <w:multiLevelType w:val="hybridMultilevel"/>
    <w:tmpl w:val="2F649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D52CFB"/>
    <w:multiLevelType w:val="hybridMultilevel"/>
    <w:tmpl w:val="5C72E25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770223"/>
    <w:multiLevelType w:val="hybridMultilevel"/>
    <w:tmpl w:val="B5A29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A8A"/>
    <w:rsid w:val="0000001B"/>
    <w:rsid w:val="00007EC5"/>
    <w:rsid w:val="0001399B"/>
    <w:rsid w:val="000200E3"/>
    <w:rsid w:val="00020470"/>
    <w:rsid w:val="00023532"/>
    <w:rsid w:val="000336B4"/>
    <w:rsid w:val="00033D8E"/>
    <w:rsid w:val="00061949"/>
    <w:rsid w:val="000775F8"/>
    <w:rsid w:val="00080871"/>
    <w:rsid w:val="000841D0"/>
    <w:rsid w:val="00097836"/>
    <w:rsid w:val="000B2BFA"/>
    <w:rsid w:val="000B4CFC"/>
    <w:rsid w:val="000B510A"/>
    <w:rsid w:val="000B67BC"/>
    <w:rsid w:val="000D0687"/>
    <w:rsid w:val="000D6EDB"/>
    <w:rsid w:val="000E24F5"/>
    <w:rsid w:val="000E34C3"/>
    <w:rsid w:val="000F1347"/>
    <w:rsid w:val="000F15BD"/>
    <w:rsid w:val="000F2735"/>
    <w:rsid w:val="000F3426"/>
    <w:rsid w:val="000F4D95"/>
    <w:rsid w:val="000F5486"/>
    <w:rsid w:val="00101116"/>
    <w:rsid w:val="00115BB0"/>
    <w:rsid w:val="00116778"/>
    <w:rsid w:val="001233B1"/>
    <w:rsid w:val="001248AB"/>
    <w:rsid w:val="0014112A"/>
    <w:rsid w:val="00141ED7"/>
    <w:rsid w:val="00147BCB"/>
    <w:rsid w:val="00157256"/>
    <w:rsid w:val="00157C0E"/>
    <w:rsid w:val="001827DC"/>
    <w:rsid w:val="00182D64"/>
    <w:rsid w:val="00183A0C"/>
    <w:rsid w:val="00187D88"/>
    <w:rsid w:val="001C4443"/>
    <w:rsid w:val="001C5372"/>
    <w:rsid w:val="001C5EDB"/>
    <w:rsid w:val="001D210F"/>
    <w:rsid w:val="001E13B2"/>
    <w:rsid w:val="001E3743"/>
    <w:rsid w:val="001E7E09"/>
    <w:rsid w:val="001F06AA"/>
    <w:rsid w:val="001F273F"/>
    <w:rsid w:val="001F3ECB"/>
    <w:rsid w:val="001F4E07"/>
    <w:rsid w:val="001F5B38"/>
    <w:rsid w:val="0020792B"/>
    <w:rsid w:val="002156F4"/>
    <w:rsid w:val="00220041"/>
    <w:rsid w:val="00221282"/>
    <w:rsid w:val="00245184"/>
    <w:rsid w:val="002461CC"/>
    <w:rsid w:val="002758BA"/>
    <w:rsid w:val="00284BD8"/>
    <w:rsid w:val="0029601F"/>
    <w:rsid w:val="002A7030"/>
    <w:rsid w:val="002B0D25"/>
    <w:rsid w:val="002C2A14"/>
    <w:rsid w:val="002F0732"/>
    <w:rsid w:val="002F120F"/>
    <w:rsid w:val="0030451C"/>
    <w:rsid w:val="00306BA1"/>
    <w:rsid w:val="003111B8"/>
    <w:rsid w:val="00312CB9"/>
    <w:rsid w:val="00320C8B"/>
    <w:rsid w:val="00322599"/>
    <w:rsid w:val="00323337"/>
    <w:rsid w:val="0032550F"/>
    <w:rsid w:val="003321FA"/>
    <w:rsid w:val="0034338C"/>
    <w:rsid w:val="00346A35"/>
    <w:rsid w:val="0035636D"/>
    <w:rsid w:val="00364BC6"/>
    <w:rsid w:val="00380242"/>
    <w:rsid w:val="003805E7"/>
    <w:rsid w:val="00381E24"/>
    <w:rsid w:val="00382544"/>
    <w:rsid w:val="003863BE"/>
    <w:rsid w:val="003940C4"/>
    <w:rsid w:val="003B4863"/>
    <w:rsid w:val="003B487A"/>
    <w:rsid w:val="003D0CDA"/>
    <w:rsid w:val="003E7BED"/>
    <w:rsid w:val="003F071B"/>
    <w:rsid w:val="00404660"/>
    <w:rsid w:val="00416698"/>
    <w:rsid w:val="004174AA"/>
    <w:rsid w:val="00421833"/>
    <w:rsid w:val="00431155"/>
    <w:rsid w:val="00440C95"/>
    <w:rsid w:val="004477AB"/>
    <w:rsid w:val="00450351"/>
    <w:rsid w:val="00477C18"/>
    <w:rsid w:val="00481C74"/>
    <w:rsid w:val="00483BCA"/>
    <w:rsid w:val="0049612C"/>
    <w:rsid w:val="004A08CA"/>
    <w:rsid w:val="004A4964"/>
    <w:rsid w:val="004A4D9D"/>
    <w:rsid w:val="004B0BCE"/>
    <w:rsid w:val="004B3ED4"/>
    <w:rsid w:val="004B61B7"/>
    <w:rsid w:val="004C2D78"/>
    <w:rsid w:val="004C4596"/>
    <w:rsid w:val="004C56F3"/>
    <w:rsid w:val="004C7C72"/>
    <w:rsid w:val="004E16C7"/>
    <w:rsid w:val="004E19F2"/>
    <w:rsid w:val="004F0DC9"/>
    <w:rsid w:val="004F1023"/>
    <w:rsid w:val="004F3BE2"/>
    <w:rsid w:val="004F73C5"/>
    <w:rsid w:val="00503FC5"/>
    <w:rsid w:val="00515562"/>
    <w:rsid w:val="00517321"/>
    <w:rsid w:val="0052141C"/>
    <w:rsid w:val="00522BC9"/>
    <w:rsid w:val="0052665C"/>
    <w:rsid w:val="00546DB8"/>
    <w:rsid w:val="00550D04"/>
    <w:rsid w:val="005566DA"/>
    <w:rsid w:val="005731A0"/>
    <w:rsid w:val="00581DCD"/>
    <w:rsid w:val="00582470"/>
    <w:rsid w:val="0058404E"/>
    <w:rsid w:val="0058430C"/>
    <w:rsid w:val="0059293F"/>
    <w:rsid w:val="005A5FE5"/>
    <w:rsid w:val="005B7596"/>
    <w:rsid w:val="005C2465"/>
    <w:rsid w:val="005D4489"/>
    <w:rsid w:val="005D64C6"/>
    <w:rsid w:val="005E6BFB"/>
    <w:rsid w:val="005E7395"/>
    <w:rsid w:val="006037C5"/>
    <w:rsid w:val="0060513A"/>
    <w:rsid w:val="00605D52"/>
    <w:rsid w:val="00605EE5"/>
    <w:rsid w:val="0061400D"/>
    <w:rsid w:val="0063530D"/>
    <w:rsid w:val="0063561D"/>
    <w:rsid w:val="006356E4"/>
    <w:rsid w:val="0063655C"/>
    <w:rsid w:val="00637E0D"/>
    <w:rsid w:val="006411B9"/>
    <w:rsid w:val="0064250E"/>
    <w:rsid w:val="006431BF"/>
    <w:rsid w:val="00643C4A"/>
    <w:rsid w:val="00644307"/>
    <w:rsid w:val="00646F9D"/>
    <w:rsid w:val="00655BB8"/>
    <w:rsid w:val="006732CA"/>
    <w:rsid w:val="0067413E"/>
    <w:rsid w:val="00676A48"/>
    <w:rsid w:val="00682B44"/>
    <w:rsid w:val="006865DF"/>
    <w:rsid w:val="006922D0"/>
    <w:rsid w:val="00693F31"/>
    <w:rsid w:val="00696A7B"/>
    <w:rsid w:val="006A162C"/>
    <w:rsid w:val="006A18FD"/>
    <w:rsid w:val="006A219D"/>
    <w:rsid w:val="006A6512"/>
    <w:rsid w:val="006C6FD4"/>
    <w:rsid w:val="006D2FBA"/>
    <w:rsid w:val="006D40F0"/>
    <w:rsid w:val="006E2FC0"/>
    <w:rsid w:val="006E4295"/>
    <w:rsid w:val="006E660A"/>
    <w:rsid w:val="006E75A1"/>
    <w:rsid w:val="006E7A15"/>
    <w:rsid w:val="006F0B8B"/>
    <w:rsid w:val="007025AD"/>
    <w:rsid w:val="0070497B"/>
    <w:rsid w:val="00704C53"/>
    <w:rsid w:val="00712398"/>
    <w:rsid w:val="00713C9D"/>
    <w:rsid w:val="007144ED"/>
    <w:rsid w:val="0072132E"/>
    <w:rsid w:val="00735CB5"/>
    <w:rsid w:val="00744D2C"/>
    <w:rsid w:val="007561E6"/>
    <w:rsid w:val="00760234"/>
    <w:rsid w:val="00763222"/>
    <w:rsid w:val="00763751"/>
    <w:rsid w:val="00772729"/>
    <w:rsid w:val="00783028"/>
    <w:rsid w:val="007836AE"/>
    <w:rsid w:val="007A156C"/>
    <w:rsid w:val="007A6B1E"/>
    <w:rsid w:val="007B09F5"/>
    <w:rsid w:val="007C2021"/>
    <w:rsid w:val="007C23C5"/>
    <w:rsid w:val="007C3DF4"/>
    <w:rsid w:val="007C5F7F"/>
    <w:rsid w:val="007D0387"/>
    <w:rsid w:val="007D2D2F"/>
    <w:rsid w:val="007F30AF"/>
    <w:rsid w:val="008116D6"/>
    <w:rsid w:val="00811B01"/>
    <w:rsid w:val="008239CA"/>
    <w:rsid w:val="00826FE0"/>
    <w:rsid w:val="00831B4C"/>
    <w:rsid w:val="00832AE2"/>
    <w:rsid w:val="008616BE"/>
    <w:rsid w:val="0086197C"/>
    <w:rsid w:val="008704B4"/>
    <w:rsid w:val="008727E9"/>
    <w:rsid w:val="008770ED"/>
    <w:rsid w:val="008A2263"/>
    <w:rsid w:val="008A5225"/>
    <w:rsid w:val="008A5AC7"/>
    <w:rsid w:val="008A70D7"/>
    <w:rsid w:val="008C63B3"/>
    <w:rsid w:val="008D62EC"/>
    <w:rsid w:val="008E6003"/>
    <w:rsid w:val="008F251F"/>
    <w:rsid w:val="009111C3"/>
    <w:rsid w:val="00913DD8"/>
    <w:rsid w:val="0092441D"/>
    <w:rsid w:val="0093126D"/>
    <w:rsid w:val="0093130B"/>
    <w:rsid w:val="00931DC8"/>
    <w:rsid w:val="00946C1E"/>
    <w:rsid w:val="00946CFA"/>
    <w:rsid w:val="009516D6"/>
    <w:rsid w:val="009517FD"/>
    <w:rsid w:val="00951E27"/>
    <w:rsid w:val="00954E8B"/>
    <w:rsid w:val="0097311A"/>
    <w:rsid w:val="00981F6B"/>
    <w:rsid w:val="00983542"/>
    <w:rsid w:val="00984277"/>
    <w:rsid w:val="00996E63"/>
    <w:rsid w:val="009A0401"/>
    <w:rsid w:val="009B0858"/>
    <w:rsid w:val="009B20CB"/>
    <w:rsid w:val="009B48FF"/>
    <w:rsid w:val="009C3A48"/>
    <w:rsid w:val="009E3EC4"/>
    <w:rsid w:val="009E4B1C"/>
    <w:rsid w:val="009F1930"/>
    <w:rsid w:val="009F3D60"/>
    <w:rsid w:val="00A017F6"/>
    <w:rsid w:val="00A05AEB"/>
    <w:rsid w:val="00A13039"/>
    <w:rsid w:val="00A2011C"/>
    <w:rsid w:val="00A2751D"/>
    <w:rsid w:val="00A314F0"/>
    <w:rsid w:val="00A31741"/>
    <w:rsid w:val="00A35B38"/>
    <w:rsid w:val="00A35DC3"/>
    <w:rsid w:val="00A36331"/>
    <w:rsid w:val="00A50B1B"/>
    <w:rsid w:val="00A60E65"/>
    <w:rsid w:val="00A74147"/>
    <w:rsid w:val="00A75804"/>
    <w:rsid w:val="00A9157F"/>
    <w:rsid w:val="00AA3869"/>
    <w:rsid w:val="00AA6071"/>
    <w:rsid w:val="00AC02DF"/>
    <w:rsid w:val="00AD04AE"/>
    <w:rsid w:val="00AD3E15"/>
    <w:rsid w:val="00AD43D4"/>
    <w:rsid w:val="00AE01B0"/>
    <w:rsid w:val="00AE71DA"/>
    <w:rsid w:val="00AF3E00"/>
    <w:rsid w:val="00AF4C33"/>
    <w:rsid w:val="00AF55DB"/>
    <w:rsid w:val="00AF5B83"/>
    <w:rsid w:val="00B046B0"/>
    <w:rsid w:val="00B0630A"/>
    <w:rsid w:val="00B20BE9"/>
    <w:rsid w:val="00B21C5B"/>
    <w:rsid w:val="00B27334"/>
    <w:rsid w:val="00B32516"/>
    <w:rsid w:val="00B45A8A"/>
    <w:rsid w:val="00B62665"/>
    <w:rsid w:val="00B661CD"/>
    <w:rsid w:val="00B67719"/>
    <w:rsid w:val="00B678B3"/>
    <w:rsid w:val="00B761B8"/>
    <w:rsid w:val="00B864A6"/>
    <w:rsid w:val="00B95A19"/>
    <w:rsid w:val="00BA6C27"/>
    <w:rsid w:val="00BB0600"/>
    <w:rsid w:val="00BB14C2"/>
    <w:rsid w:val="00BD7A04"/>
    <w:rsid w:val="00BD7EA4"/>
    <w:rsid w:val="00BE5F93"/>
    <w:rsid w:val="00BE63FD"/>
    <w:rsid w:val="00C019AE"/>
    <w:rsid w:val="00C0272F"/>
    <w:rsid w:val="00C0329F"/>
    <w:rsid w:val="00C072F0"/>
    <w:rsid w:val="00C121A1"/>
    <w:rsid w:val="00C233EE"/>
    <w:rsid w:val="00C27B94"/>
    <w:rsid w:val="00C34D4F"/>
    <w:rsid w:val="00C374CA"/>
    <w:rsid w:val="00C420DD"/>
    <w:rsid w:val="00C507CF"/>
    <w:rsid w:val="00C51E35"/>
    <w:rsid w:val="00C7208A"/>
    <w:rsid w:val="00C733B5"/>
    <w:rsid w:val="00C8216B"/>
    <w:rsid w:val="00C83086"/>
    <w:rsid w:val="00C84879"/>
    <w:rsid w:val="00CA2AE6"/>
    <w:rsid w:val="00CC4966"/>
    <w:rsid w:val="00CC676F"/>
    <w:rsid w:val="00CD6B4F"/>
    <w:rsid w:val="00CE0E96"/>
    <w:rsid w:val="00CE2ACA"/>
    <w:rsid w:val="00CF1190"/>
    <w:rsid w:val="00CF2E5E"/>
    <w:rsid w:val="00CF3424"/>
    <w:rsid w:val="00CF7234"/>
    <w:rsid w:val="00CF7B5D"/>
    <w:rsid w:val="00D027B9"/>
    <w:rsid w:val="00D10249"/>
    <w:rsid w:val="00D138FB"/>
    <w:rsid w:val="00D152E7"/>
    <w:rsid w:val="00D22A15"/>
    <w:rsid w:val="00D22D23"/>
    <w:rsid w:val="00D32AF0"/>
    <w:rsid w:val="00D43401"/>
    <w:rsid w:val="00D500B7"/>
    <w:rsid w:val="00D50670"/>
    <w:rsid w:val="00D53792"/>
    <w:rsid w:val="00D537D2"/>
    <w:rsid w:val="00D574D5"/>
    <w:rsid w:val="00D648D3"/>
    <w:rsid w:val="00D715A1"/>
    <w:rsid w:val="00D77D82"/>
    <w:rsid w:val="00D9213C"/>
    <w:rsid w:val="00D946DF"/>
    <w:rsid w:val="00D96E3D"/>
    <w:rsid w:val="00DA2B12"/>
    <w:rsid w:val="00DB1E1D"/>
    <w:rsid w:val="00DB67B4"/>
    <w:rsid w:val="00DC306E"/>
    <w:rsid w:val="00DC4ACA"/>
    <w:rsid w:val="00DC53E3"/>
    <w:rsid w:val="00DC6AA1"/>
    <w:rsid w:val="00E00C0D"/>
    <w:rsid w:val="00E157D1"/>
    <w:rsid w:val="00E1609B"/>
    <w:rsid w:val="00E26942"/>
    <w:rsid w:val="00E354CD"/>
    <w:rsid w:val="00E411A7"/>
    <w:rsid w:val="00E42F41"/>
    <w:rsid w:val="00E50A04"/>
    <w:rsid w:val="00E52296"/>
    <w:rsid w:val="00E53B95"/>
    <w:rsid w:val="00E66420"/>
    <w:rsid w:val="00E77173"/>
    <w:rsid w:val="00E93751"/>
    <w:rsid w:val="00E97E6F"/>
    <w:rsid w:val="00EA1CF2"/>
    <w:rsid w:val="00EB1B3E"/>
    <w:rsid w:val="00EB229C"/>
    <w:rsid w:val="00EC2B17"/>
    <w:rsid w:val="00EC2CBA"/>
    <w:rsid w:val="00ED2094"/>
    <w:rsid w:val="00EE03EF"/>
    <w:rsid w:val="00EE32E4"/>
    <w:rsid w:val="00EE745C"/>
    <w:rsid w:val="00EF4AA0"/>
    <w:rsid w:val="00EF7C7E"/>
    <w:rsid w:val="00F04852"/>
    <w:rsid w:val="00F13542"/>
    <w:rsid w:val="00F14D44"/>
    <w:rsid w:val="00F27E51"/>
    <w:rsid w:val="00F3439F"/>
    <w:rsid w:val="00F524A0"/>
    <w:rsid w:val="00F6007B"/>
    <w:rsid w:val="00F618A2"/>
    <w:rsid w:val="00F63F1A"/>
    <w:rsid w:val="00F64358"/>
    <w:rsid w:val="00F73A17"/>
    <w:rsid w:val="00F77475"/>
    <w:rsid w:val="00F81020"/>
    <w:rsid w:val="00F82C1F"/>
    <w:rsid w:val="00F90C6E"/>
    <w:rsid w:val="00F91F72"/>
    <w:rsid w:val="00F95DC3"/>
    <w:rsid w:val="00FC0E80"/>
    <w:rsid w:val="00FC4DD5"/>
    <w:rsid w:val="00FC5C38"/>
    <w:rsid w:val="00FC62CB"/>
    <w:rsid w:val="00FD419F"/>
    <w:rsid w:val="00FE37DC"/>
    <w:rsid w:val="00FE5E92"/>
    <w:rsid w:val="00FE70C7"/>
    <w:rsid w:val="00FF4D0B"/>
    <w:rsid w:val="00FF6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oNotEmbedSmartTags/>
  <w:decimalSymbol w:val="."/>
  <w:listSeparator w:val=","/>
  <w14:docId w14:val="1538A41F"/>
  <w14:defaultImageDpi w14:val="330"/>
  <w15:docId w15:val="{3E9D631B-BC90-48BF-9F39-AD80A7313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B67B4"/>
    <w:pPr>
      <w:keepNext/>
      <w:keepLines/>
      <w:spacing w:before="240"/>
      <w:outlineLvl w:val="0"/>
    </w:pPr>
    <w:rPr>
      <w:rFonts w:eastAsiaTheme="majorEastAs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F24A2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B67B4"/>
    <w:rPr>
      <w:rFonts w:eastAsiaTheme="majorEastAsia"/>
      <w:b/>
      <w:bCs/>
      <w:sz w:val="26"/>
      <w:szCs w:val="26"/>
      <w:lang w:val="en-US" w:eastAsia="en-US"/>
    </w:rPr>
  </w:style>
  <w:style w:type="paragraph" w:customStyle="1" w:styleId="Rubric">
    <w:name w:val="Rubric"/>
    <w:basedOn w:val="Normal"/>
    <w:rsid w:val="00605EE5"/>
    <w:rPr>
      <w:sz w:val="14"/>
      <w:szCs w:val="14"/>
    </w:rPr>
  </w:style>
  <w:style w:type="table" w:styleId="TableGrid">
    <w:name w:val="Table Grid"/>
    <w:basedOn w:val="TableNormal"/>
    <w:uiPriority w:val="59"/>
    <w:rsid w:val="00DB67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072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72F0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C072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72F0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6E660A"/>
    <w:pPr>
      <w:ind w:left="720"/>
      <w:contextualSpacing/>
    </w:pPr>
    <w:rPr>
      <w:rFonts w:ascii="Calibri" w:eastAsia="Times New Roman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F524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524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524A0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24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24A0"/>
    <w:rPr>
      <w:b/>
      <w:bCs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0F1347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517321"/>
    <w:rPr>
      <w:color w:val="808080"/>
    </w:rPr>
  </w:style>
  <w:style w:type="paragraph" w:styleId="NormalWeb">
    <w:name w:val="Normal (Web)"/>
    <w:basedOn w:val="Normal"/>
    <w:uiPriority w:val="99"/>
    <w:unhideWhenUsed/>
    <w:rsid w:val="009517FD"/>
    <w:pPr>
      <w:spacing w:before="100" w:beforeAutospacing="1" w:after="100" w:afterAutospacing="1"/>
    </w:pPr>
    <w:rPr>
      <w:rFonts w:eastAsia="Times New Roman"/>
      <w:lang w:val="en-CA"/>
    </w:rPr>
  </w:style>
  <w:style w:type="character" w:customStyle="1" w:styleId="apple-converted-space">
    <w:name w:val="apple-converted-space"/>
    <w:basedOn w:val="DefaultParagraphFont"/>
    <w:rsid w:val="009517FD"/>
  </w:style>
  <w:style w:type="paragraph" w:styleId="Revision">
    <w:name w:val="Revision"/>
    <w:hidden/>
    <w:uiPriority w:val="99"/>
    <w:semiHidden/>
    <w:rsid w:val="00A35DC3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0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rechinst@uottawa.ca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aea-tlss@uottawa.ca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180ED3FD598C43A09929F11264A7D0" ma:contentTypeVersion="13" ma:contentTypeDescription="Create a new document." ma:contentTypeScope="" ma:versionID="b69ff9fa820375205b61e2efe6ec4978">
  <xsd:schema xmlns:xsd="http://www.w3.org/2001/XMLSchema" xmlns:xs="http://www.w3.org/2001/XMLSchema" xmlns:p="http://schemas.microsoft.com/office/2006/metadata/properties" xmlns:ns3="f532022d-3127-4596-9fe0-52529fef03da" xmlns:ns4="b720162c-e310-4dc7-b186-6bc123ba1dea" targetNamespace="http://schemas.microsoft.com/office/2006/metadata/properties" ma:root="true" ma:fieldsID="a1ad1ac63cfd75fddb4fdfe807e85cb2" ns3:_="" ns4:_="">
    <xsd:import namespace="f532022d-3127-4596-9fe0-52529fef03da"/>
    <xsd:import namespace="b720162c-e310-4dc7-b186-6bc123ba1de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32022d-3127-4596-9fe0-52529fef03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20162c-e310-4dc7-b186-6bc123ba1de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5D04B-C894-4F8A-8ADB-EEA53E9B51FF}">
  <ds:schemaRefs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b720162c-e310-4dc7-b186-6bc123ba1dea"/>
    <ds:schemaRef ds:uri="http://www.w3.org/XML/1998/namespace"/>
    <ds:schemaRef ds:uri="http://schemas.microsoft.com/office/2006/documentManagement/types"/>
    <ds:schemaRef ds:uri="http://purl.org/dc/terms/"/>
    <ds:schemaRef ds:uri="f532022d-3127-4596-9fe0-52529fef03da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9058429-0E5A-4720-ACA1-10622E5813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32022d-3127-4596-9fe0-52529fef03da"/>
    <ds:schemaRef ds:uri="b720162c-e310-4dc7-b186-6bc123ba1d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93EAB9-AADB-474C-BF5F-CA625D0E0A7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7C5424A-6EC3-4816-932E-F9E36AC6E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1004</Words>
  <Characters>6021</Characters>
  <Application>Microsoft Office Word</Application>
  <DocSecurity>4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Ottawa</Company>
  <LinksUpToDate>false</LinksUpToDate>
  <CharactersWithSpaces>7011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Timothy Lethbridge</dc:creator>
  <cp:lastModifiedBy>Julie Gareau</cp:lastModifiedBy>
  <cp:revision>2</cp:revision>
  <dcterms:created xsi:type="dcterms:W3CDTF">2022-11-10T20:12:00Z</dcterms:created>
  <dcterms:modified xsi:type="dcterms:W3CDTF">2022-11-10T20:12:00Z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0x01010073180ED3FD598C43A09929F11264A7D0</vt:lpwstr>
  </property>
</Properties>
</file>