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68E64" w14:textId="335747F5" w:rsidR="00B41DE0" w:rsidRPr="00740FF8" w:rsidRDefault="00B41DE0" w:rsidP="00B41DE0">
      <w:pPr>
        <w:pStyle w:val="Heading1"/>
        <w:rPr>
          <w:lang w:val="fr-CA"/>
        </w:rPr>
      </w:pPr>
      <w:bookmarkStart w:id="0" w:name="lt_pId006"/>
      <w:r w:rsidRPr="00740FF8">
        <w:rPr>
          <w:lang w:val="fr-CA"/>
        </w:rPr>
        <w:t xml:space="preserve">Planifier des activités de DPC </w:t>
      </w:r>
      <w:r w:rsidR="001B6336" w:rsidRPr="00740FF8">
        <w:rPr>
          <w:lang w:val="fr-CA"/>
        </w:rPr>
        <w:t>commanditée</w:t>
      </w:r>
      <w:r w:rsidRPr="00740FF8">
        <w:rPr>
          <w:lang w:val="fr-CA"/>
        </w:rPr>
        <w:t xml:space="preserve">s par l’industrie : </w:t>
      </w:r>
    </w:p>
    <w:p w14:paraId="3D2790E7" w14:textId="22F0A4D3" w:rsidR="00767CA7" w:rsidRPr="00740FF8" w:rsidRDefault="00B41DE0" w:rsidP="00B41DE0">
      <w:pPr>
        <w:pStyle w:val="Heading1"/>
        <w:rPr>
          <w:lang w:val="fr-CA"/>
        </w:rPr>
      </w:pPr>
      <w:bookmarkStart w:id="1" w:name="_GoBack"/>
      <w:r w:rsidRPr="00740FF8">
        <w:rPr>
          <w:lang w:val="fr-CA"/>
        </w:rPr>
        <w:t>choses à</w:t>
      </w:r>
      <w:r w:rsidR="00767CA7" w:rsidRPr="00740FF8">
        <w:rPr>
          <w:lang w:val="fr-CA"/>
        </w:rPr>
        <w:t xml:space="preserve"> faire, </w:t>
      </w:r>
      <w:r w:rsidRPr="00740FF8">
        <w:rPr>
          <w:lang w:val="fr-CA"/>
        </w:rPr>
        <w:t>choses à</w:t>
      </w:r>
      <w:r w:rsidR="00767CA7" w:rsidRPr="00740FF8">
        <w:rPr>
          <w:lang w:val="fr-CA"/>
        </w:rPr>
        <w:t xml:space="preserve"> éviter</w:t>
      </w:r>
      <w:bookmarkEnd w:id="0"/>
    </w:p>
    <w:bookmarkEnd w:id="1"/>
    <w:p w14:paraId="31EECDD4" w14:textId="77777777" w:rsidR="00767CA7" w:rsidRPr="00740FF8" w:rsidRDefault="00767CA7" w:rsidP="00767CA7">
      <w:pPr>
        <w:pStyle w:val="NoSpacing"/>
        <w:rPr>
          <w:rStyle w:val="Strong"/>
          <w:rFonts w:ascii="Arial" w:hAnsi="Arial" w:cs="Arial"/>
          <w:sz w:val="20"/>
          <w:lang w:val="fr-CA" w:eastAsia="en-CA"/>
        </w:rPr>
      </w:pPr>
    </w:p>
    <w:p w14:paraId="315B04AD" w14:textId="4A821BDA" w:rsidR="00767CA7" w:rsidRPr="00740FF8" w:rsidRDefault="00767CA7" w:rsidP="00767CA7">
      <w:pPr>
        <w:pStyle w:val="NoSpacing"/>
        <w:rPr>
          <w:rStyle w:val="Strong"/>
          <w:rFonts w:ascii="Arial" w:hAnsi="Arial" w:cs="Arial"/>
          <w:b w:val="0"/>
          <w:sz w:val="20"/>
          <w:lang w:val="fr-CA" w:eastAsia="en-CA"/>
        </w:rPr>
      </w:pPr>
      <w:bookmarkStart w:id="2" w:name="lt_pId007"/>
      <w:r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 xml:space="preserve">Ce guide </w:t>
      </w:r>
      <w:r w:rsidR="00B93B42"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>indique</w:t>
      </w:r>
      <w:r w:rsidR="00B41DE0"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 xml:space="preserve"> aux </w:t>
      </w:r>
      <w:r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 xml:space="preserve">professeurs de l’Université d’Ottawa </w:t>
      </w:r>
      <w:r w:rsidR="00B93B42"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 xml:space="preserve">comment planifier des </w:t>
      </w:r>
      <w:r w:rsidR="004A2E97"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>activité</w:t>
      </w:r>
      <w:r w:rsidR="00B41DE0"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>s</w:t>
      </w:r>
      <w:r w:rsidR="004A2E97"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 xml:space="preserve"> de</w:t>
      </w:r>
      <w:r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 xml:space="preserve"> </w:t>
      </w:r>
      <w:r w:rsidR="004A2E97"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 xml:space="preserve">développement professionnel </w:t>
      </w:r>
      <w:r w:rsidR="00C736BA"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 xml:space="preserve">(DP) </w:t>
      </w:r>
      <w:r w:rsidR="004A2E97"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 xml:space="preserve">ou de développement professionnel continu </w:t>
      </w:r>
      <w:r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>(</w:t>
      </w:r>
      <w:r w:rsidR="004A2E97"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>DPC</w:t>
      </w:r>
      <w:r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>)</w:t>
      </w:r>
      <w:r w:rsidR="004A2E97"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 xml:space="preserve"> </w:t>
      </w:r>
      <w:bookmarkEnd w:id="2"/>
      <w:r w:rsidR="001B6336"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>commanditée</w:t>
      </w:r>
      <w:r w:rsidR="00B41DE0" w:rsidRPr="00740FF8">
        <w:rPr>
          <w:rStyle w:val="Strong"/>
          <w:rFonts w:ascii="Arial" w:hAnsi="Arial" w:cs="Arial"/>
          <w:b w:val="0"/>
          <w:sz w:val="20"/>
          <w:lang w:val="fr-CA" w:eastAsia="en-CA"/>
        </w:rPr>
        <w:t xml:space="preserve">s par l’industrie. </w:t>
      </w:r>
    </w:p>
    <w:p w14:paraId="0BCF1F57" w14:textId="4A5E0EF5" w:rsidR="00767CA7" w:rsidRPr="00740FF8" w:rsidRDefault="00767CA7" w:rsidP="00767CA7">
      <w:pPr>
        <w:pStyle w:val="NoSpacing"/>
        <w:rPr>
          <w:rStyle w:val="Strong"/>
          <w:rFonts w:ascii="Arial" w:hAnsi="Arial" w:cs="Arial"/>
          <w:b w:val="0"/>
          <w:sz w:val="20"/>
          <w:lang w:val="fr-CA" w:eastAsia="en-CA"/>
        </w:rPr>
      </w:pPr>
    </w:p>
    <w:p w14:paraId="23F212D1" w14:textId="62ABAD24" w:rsidR="00767CA7" w:rsidRPr="00740FF8" w:rsidRDefault="00B41DE0" w:rsidP="00767CA7">
      <w:pPr>
        <w:pStyle w:val="Heading2"/>
        <w:rPr>
          <w:lang w:val="fr-CA"/>
        </w:rPr>
      </w:pPr>
      <w:r w:rsidRPr="00740FF8">
        <w:rPr>
          <w:lang w:val="fr-CA"/>
        </w:rPr>
        <w:t>CHOSES À FAIRE</w:t>
      </w:r>
    </w:p>
    <w:p w14:paraId="18C896F9" w14:textId="6238A8E5" w:rsidR="00767CA7" w:rsidRPr="00740FF8" w:rsidRDefault="00B41DE0" w:rsidP="00AB1803">
      <w:pPr>
        <w:pStyle w:val="ListParagraph"/>
        <w:numPr>
          <w:ilvl w:val="0"/>
          <w:numId w:val="27"/>
        </w:numPr>
        <w:rPr>
          <w:lang w:val="fr-CA"/>
        </w:rPr>
      </w:pPr>
      <w:bookmarkStart w:id="3" w:name="lt_pId009"/>
      <w:r w:rsidRPr="00740FF8">
        <w:rPr>
          <w:lang w:val="fr-CA"/>
        </w:rPr>
        <w:t xml:space="preserve">Lire </w:t>
      </w:r>
      <w:r w:rsidR="00AB1803" w:rsidRPr="00740FF8">
        <w:rPr>
          <w:lang w:val="fr-CA"/>
        </w:rPr>
        <w:t xml:space="preserve">le </w:t>
      </w:r>
      <w:r w:rsidR="00D84F17" w:rsidRPr="00740FF8">
        <w:rPr>
          <w:lang w:val="fr-CA"/>
        </w:rPr>
        <w:t>règlement</w:t>
      </w:r>
      <w:r w:rsidR="004A2E97" w:rsidRPr="00740FF8">
        <w:rPr>
          <w:lang w:val="fr-CA"/>
        </w:rPr>
        <w:t xml:space="preserve"> </w:t>
      </w:r>
      <w:r w:rsidR="00296E59" w:rsidRPr="00740FF8">
        <w:rPr>
          <w:lang w:val="fr-CA"/>
        </w:rPr>
        <w:t xml:space="preserve">de la Faculté de médecine </w:t>
      </w:r>
      <w:r w:rsidR="004A2E97" w:rsidRPr="00740FF8">
        <w:rPr>
          <w:lang w:val="fr-CA"/>
        </w:rPr>
        <w:t>intitulé</w:t>
      </w:r>
      <w:r w:rsidR="00767CA7" w:rsidRPr="00740FF8">
        <w:rPr>
          <w:lang w:val="fr-CA"/>
        </w:rPr>
        <w:t xml:space="preserve"> </w:t>
      </w:r>
      <w:hyperlink r:id="rId9" w:history="1">
        <w:r w:rsidR="004A2E97" w:rsidRPr="00740FF8">
          <w:rPr>
            <w:rStyle w:val="Hyperlink"/>
            <w:lang w:val="fr-CA"/>
          </w:rPr>
          <w:t>Relations entre la Faculté de médecine et les industries de la pharmacologie, des biotechnologies, du matériel médical et d</w:t>
        </w:r>
        <w:r w:rsidR="00387437" w:rsidRPr="00740FF8">
          <w:rPr>
            <w:rStyle w:val="Hyperlink"/>
            <w:lang w:val="fr-CA"/>
          </w:rPr>
          <w:t>es équipements et fournitures d’</w:t>
        </w:r>
        <w:r w:rsidR="004A2E97" w:rsidRPr="00740FF8">
          <w:rPr>
            <w:rStyle w:val="Hyperlink"/>
            <w:lang w:val="fr-CA"/>
          </w:rPr>
          <w:t>hôpital et de recherche</w:t>
        </w:r>
      </w:hyperlink>
      <w:r w:rsidRPr="00740FF8">
        <w:rPr>
          <w:lang w:val="fr-CA"/>
        </w:rPr>
        <w:t xml:space="preserve"> </w:t>
      </w:r>
      <w:r w:rsidR="00AB1803" w:rsidRPr="00740FF8">
        <w:rPr>
          <w:lang w:val="fr-CA"/>
        </w:rPr>
        <w:t xml:space="preserve">ainsi que </w:t>
      </w:r>
      <w:r w:rsidR="00FC5FC5" w:rsidRPr="00740FF8">
        <w:rPr>
          <w:lang w:val="fr-CA"/>
        </w:rPr>
        <w:t>l’énoncé de principe</w:t>
      </w:r>
      <w:r w:rsidR="00266EDA" w:rsidRPr="00740FF8">
        <w:rPr>
          <w:lang w:val="fr-CA"/>
        </w:rPr>
        <w:t xml:space="preserve"> du Comité permanent </w:t>
      </w:r>
      <w:r w:rsidR="00FC5FC5" w:rsidRPr="00740FF8">
        <w:rPr>
          <w:lang w:val="fr-CA"/>
        </w:rPr>
        <w:t xml:space="preserve">sur la formation médicale continue </w:t>
      </w:r>
      <w:r w:rsidR="00266EDA" w:rsidRPr="00740FF8">
        <w:rPr>
          <w:lang w:val="fr-CA"/>
        </w:rPr>
        <w:t>de l’</w:t>
      </w:r>
      <w:hyperlink r:id="rId10" w:history="1">
        <w:r w:rsidR="004A2E97" w:rsidRPr="00740FF8">
          <w:rPr>
            <w:rStyle w:val="Hyperlink"/>
            <w:lang w:val="fr-CA"/>
          </w:rPr>
          <w:t>Association des facultés de médecine du Canada</w:t>
        </w:r>
      </w:hyperlink>
      <w:r w:rsidR="00387437" w:rsidRPr="00740FF8">
        <w:rPr>
          <w:lang w:val="fr-CA"/>
        </w:rPr>
        <w:t xml:space="preserve"> portant </w:t>
      </w:r>
      <w:r w:rsidR="00FC5FC5" w:rsidRPr="00740FF8">
        <w:rPr>
          <w:lang w:val="fr-CA"/>
        </w:rPr>
        <w:t>sur</w:t>
      </w:r>
      <w:r w:rsidR="00266EDA" w:rsidRPr="00740FF8">
        <w:rPr>
          <w:lang w:val="fr-CA"/>
        </w:rPr>
        <w:t xml:space="preserve"> le rôle de l’industrie </w:t>
      </w:r>
      <w:r w:rsidR="00FC5FC5" w:rsidRPr="00740FF8">
        <w:rPr>
          <w:lang w:val="fr-CA"/>
        </w:rPr>
        <w:t>dans le cadre des activités de DPC/DP dans les universités</w:t>
      </w:r>
      <w:r w:rsidR="00266EDA" w:rsidRPr="00740FF8">
        <w:rPr>
          <w:lang w:val="fr-CA"/>
        </w:rPr>
        <w:t xml:space="preserve">. </w:t>
      </w:r>
      <w:bookmarkStart w:id="4" w:name="lt_pId010"/>
      <w:bookmarkEnd w:id="3"/>
      <w:r w:rsidR="00FB45C0" w:rsidRPr="00740FF8">
        <w:rPr>
          <w:lang w:val="fr-CA"/>
        </w:rPr>
        <w:t xml:space="preserve">Dans le présent guide, le terme « représentant de l’industrie » englobe tout employé de l’industrie qui travaille au marketing, aux ventes, à l’administration ou en recherche ainsi que les agences de communication médicale employées par l’industrie </w:t>
      </w:r>
      <w:r w:rsidR="00AB1803" w:rsidRPr="00740FF8">
        <w:rPr>
          <w:lang w:val="fr-CA"/>
        </w:rPr>
        <w:t>pour assurer la liaison avec les médecins lors de la planification d’activités de DPC/DP</w:t>
      </w:r>
      <w:r w:rsidR="00767CA7" w:rsidRPr="00740FF8">
        <w:rPr>
          <w:lang w:val="fr-CA"/>
        </w:rPr>
        <w:t>.</w:t>
      </w:r>
      <w:bookmarkEnd w:id="4"/>
    </w:p>
    <w:p w14:paraId="62548707" w14:textId="77777777" w:rsidR="00767CA7" w:rsidRPr="00740FF8" w:rsidRDefault="00767CA7" w:rsidP="00767CA7">
      <w:pPr>
        <w:rPr>
          <w:lang w:val="fr-CA"/>
        </w:rPr>
      </w:pPr>
    </w:p>
    <w:p w14:paraId="5FCCF6B3" w14:textId="139C0D5C" w:rsidR="00767CA7" w:rsidRPr="00740FF8" w:rsidRDefault="00AB1803" w:rsidP="00767CA7">
      <w:pPr>
        <w:pStyle w:val="ListParagraph"/>
        <w:numPr>
          <w:ilvl w:val="0"/>
          <w:numId w:val="27"/>
        </w:numPr>
        <w:rPr>
          <w:lang w:val="fr-CA"/>
        </w:rPr>
      </w:pPr>
      <w:bookmarkStart w:id="5" w:name="lt_pId011"/>
      <w:r w:rsidRPr="00740FF8">
        <w:rPr>
          <w:lang w:val="fr-CA"/>
        </w:rPr>
        <w:t>Créer un comité de planification pour l’activité comprenant des représentants du public cible (c.-à-d. ceux et celles qui assisteront à l’activité)</w:t>
      </w:r>
      <w:r w:rsidR="00767CA7" w:rsidRPr="00740FF8">
        <w:rPr>
          <w:lang w:val="fr-CA"/>
        </w:rPr>
        <w:t>.</w:t>
      </w:r>
      <w:bookmarkEnd w:id="5"/>
    </w:p>
    <w:p w14:paraId="55212517" w14:textId="77777777" w:rsidR="00767CA7" w:rsidRPr="00740FF8" w:rsidRDefault="00767CA7" w:rsidP="00767CA7">
      <w:pPr>
        <w:pStyle w:val="ListParagraph"/>
        <w:rPr>
          <w:lang w:val="fr-CA"/>
        </w:rPr>
      </w:pPr>
    </w:p>
    <w:p w14:paraId="7398CB0E" w14:textId="5BDAF5A5" w:rsidR="00767CA7" w:rsidRPr="00740FF8" w:rsidRDefault="00AB1803" w:rsidP="00767CA7">
      <w:pPr>
        <w:pStyle w:val="ListParagraph"/>
        <w:numPr>
          <w:ilvl w:val="0"/>
          <w:numId w:val="27"/>
        </w:numPr>
        <w:rPr>
          <w:lang w:val="fr-CA"/>
        </w:rPr>
      </w:pPr>
      <w:bookmarkStart w:id="6" w:name="lt_pId012"/>
      <w:r w:rsidRPr="00740FF8">
        <w:rPr>
          <w:lang w:val="fr-CA"/>
        </w:rPr>
        <w:t xml:space="preserve">Passer en revue les besoins du public cible, </w:t>
      </w:r>
      <w:r w:rsidR="00B7077B" w:rsidRPr="00740FF8">
        <w:rPr>
          <w:lang w:val="fr-CA"/>
        </w:rPr>
        <w:t xml:space="preserve">établir </w:t>
      </w:r>
      <w:r w:rsidRPr="00740FF8">
        <w:rPr>
          <w:lang w:val="fr-CA"/>
        </w:rPr>
        <w:t xml:space="preserve">des objectifs d’apprentissage, choisir les </w:t>
      </w:r>
      <w:r w:rsidR="00C90FC7" w:rsidRPr="00740FF8">
        <w:rPr>
          <w:lang w:val="fr-CA"/>
        </w:rPr>
        <w:t>thèmes</w:t>
      </w:r>
      <w:r w:rsidRPr="00740FF8">
        <w:rPr>
          <w:lang w:val="fr-CA"/>
        </w:rPr>
        <w:t xml:space="preserve"> et les formes d’apprentissage, et </w:t>
      </w:r>
      <w:r w:rsidR="00C90FC7" w:rsidRPr="00740FF8">
        <w:rPr>
          <w:lang w:val="fr-CA"/>
        </w:rPr>
        <w:t>sélectionner</w:t>
      </w:r>
      <w:r w:rsidRPr="00740FF8">
        <w:rPr>
          <w:lang w:val="fr-CA"/>
        </w:rPr>
        <w:t xml:space="preserve"> </w:t>
      </w:r>
      <w:bookmarkEnd w:id="6"/>
      <w:r w:rsidR="00B7077B" w:rsidRPr="00740FF8">
        <w:rPr>
          <w:lang w:val="fr-CA"/>
        </w:rPr>
        <w:t xml:space="preserve">les </w:t>
      </w:r>
      <w:r w:rsidR="00271310">
        <w:rPr>
          <w:lang w:val="fr-CA"/>
        </w:rPr>
        <w:t xml:space="preserve">meilleurs </w:t>
      </w:r>
      <w:r w:rsidR="00B7077B" w:rsidRPr="00740FF8">
        <w:rPr>
          <w:lang w:val="fr-CA"/>
        </w:rPr>
        <w:t xml:space="preserve">conférenciers </w:t>
      </w:r>
      <w:r w:rsidR="00271310">
        <w:rPr>
          <w:lang w:val="fr-CA"/>
        </w:rPr>
        <w:t>pour présenter le contenu</w:t>
      </w:r>
      <w:r w:rsidR="00B7077B" w:rsidRPr="00740FF8">
        <w:rPr>
          <w:lang w:val="fr-CA"/>
        </w:rPr>
        <w:t xml:space="preserve">. </w:t>
      </w:r>
    </w:p>
    <w:p w14:paraId="47B2C0E9" w14:textId="77777777" w:rsidR="00767CA7" w:rsidRPr="00740FF8" w:rsidRDefault="00767CA7" w:rsidP="00767CA7">
      <w:pPr>
        <w:pStyle w:val="ListParagraph"/>
        <w:rPr>
          <w:lang w:val="fr-CA"/>
        </w:rPr>
      </w:pPr>
    </w:p>
    <w:p w14:paraId="2F9F88FB" w14:textId="01DF7F1F" w:rsidR="00767CA7" w:rsidRPr="00740FF8" w:rsidRDefault="004A2E97" w:rsidP="00767CA7">
      <w:pPr>
        <w:pStyle w:val="ListParagraph"/>
        <w:numPr>
          <w:ilvl w:val="0"/>
          <w:numId w:val="27"/>
        </w:numPr>
        <w:rPr>
          <w:lang w:val="fr-CA"/>
        </w:rPr>
      </w:pPr>
      <w:r w:rsidRPr="00740FF8">
        <w:rPr>
          <w:lang w:val="fr-CA"/>
        </w:rPr>
        <w:t xml:space="preserve">Établir </w:t>
      </w:r>
      <w:r w:rsidR="00C736BA" w:rsidRPr="00740FF8">
        <w:rPr>
          <w:lang w:val="fr-CA"/>
        </w:rPr>
        <w:t>le</w:t>
      </w:r>
      <w:r w:rsidRPr="00740FF8">
        <w:rPr>
          <w:lang w:val="fr-CA"/>
        </w:rPr>
        <w:t xml:space="preserve"> budget </w:t>
      </w:r>
      <w:r w:rsidR="00C736BA" w:rsidRPr="00740FF8">
        <w:rPr>
          <w:lang w:val="fr-CA"/>
        </w:rPr>
        <w:t>de</w:t>
      </w:r>
      <w:r w:rsidRPr="00740FF8">
        <w:rPr>
          <w:lang w:val="fr-CA"/>
        </w:rPr>
        <w:t xml:space="preserve"> </w:t>
      </w:r>
      <w:r w:rsidR="00C736BA" w:rsidRPr="00740FF8">
        <w:rPr>
          <w:lang w:val="fr-CA"/>
        </w:rPr>
        <w:t>l’activité</w:t>
      </w:r>
      <w:r w:rsidRPr="00740FF8">
        <w:rPr>
          <w:lang w:val="fr-CA"/>
        </w:rPr>
        <w:t>.</w:t>
      </w:r>
    </w:p>
    <w:p w14:paraId="1656D2F6" w14:textId="77777777" w:rsidR="00767CA7" w:rsidRPr="00740FF8" w:rsidRDefault="00767CA7" w:rsidP="00767CA7">
      <w:pPr>
        <w:pStyle w:val="ListParagraph"/>
        <w:rPr>
          <w:lang w:val="fr-CA"/>
        </w:rPr>
      </w:pPr>
    </w:p>
    <w:p w14:paraId="1BE7EFAD" w14:textId="2ABA5F51" w:rsidR="00767CA7" w:rsidRPr="00740FF8" w:rsidRDefault="00B7077B" w:rsidP="00767CA7">
      <w:pPr>
        <w:pStyle w:val="ListParagraph"/>
        <w:numPr>
          <w:ilvl w:val="0"/>
          <w:numId w:val="27"/>
        </w:numPr>
        <w:rPr>
          <w:lang w:val="fr-CA"/>
        </w:rPr>
      </w:pPr>
      <w:bookmarkStart w:id="7" w:name="lt_pId014"/>
      <w:r w:rsidRPr="00740FF8">
        <w:rPr>
          <w:lang w:val="fr-CA"/>
        </w:rPr>
        <w:t>S</w:t>
      </w:r>
      <w:r w:rsidR="00C90FC7" w:rsidRPr="00740FF8">
        <w:rPr>
          <w:lang w:val="fr-CA"/>
        </w:rPr>
        <w:t>i une aide financière est nécessaire</w:t>
      </w:r>
      <w:r w:rsidRPr="00740FF8">
        <w:rPr>
          <w:lang w:val="fr-CA"/>
        </w:rPr>
        <w:t xml:space="preserve"> pour louer la salle ou payer le conférencier, </w:t>
      </w:r>
      <w:r w:rsidR="002A3D34" w:rsidRPr="00740FF8">
        <w:rPr>
          <w:lang w:val="fr-CA"/>
        </w:rPr>
        <w:t xml:space="preserve">on peut </w:t>
      </w:r>
      <w:r w:rsidRPr="00740FF8">
        <w:rPr>
          <w:lang w:val="fr-CA"/>
        </w:rPr>
        <w:t xml:space="preserve">approcher </w:t>
      </w:r>
      <w:r w:rsidR="00C90FC7" w:rsidRPr="00740FF8">
        <w:rPr>
          <w:lang w:val="fr-CA"/>
        </w:rPr>
        <w:t>un commanditaire de l’industrie</w:t>
      </w:r>
      <w:r w:rsidRPr="00740FF8">
        <w:rPr>
          <w:lang w:val="fr-CA"/>
        </w:rPr>
        <w:t>. Il est préférable d’avoir plusieurs commanditaires pour éviter que l’activité ou l’organis</w:t>
      </w:r>
      <w:r w:rsidR="00787807" w:rsidRPr="00740FF8">
        <w:rPr>
          <w:lang w:val="fr-CA"/>
        </w:rPr>
        <w:t>me ne soit associé</w:t>
      </w:r>
      <w:r w:rsidRPr="00740FF8">
        <w:rPr>
          <w:lang w:val="fr-CA"/>
        </w:rPr>
        <w:t xml:space="preserve"> qu’à une </w:t>
      </w:r>
      <w:bookmarkEnd w:id="7"/>
      <w:r w:rsidR="00190DBA" w:rsidRPr="00740FF8">
        <w:rPr>
          <w:lang w:val="fr-CA"/>
        </w:rPr>
        <w:t xml:space="preserve">seule </w:t>
      </w:r>
      <w:r w:rsidRPr="00740FF8">
        <w:rPr>
          <w:lang w:val="fr-CA"/>
        </w:rPr>
        <w:t>entreprise.</w:t>
      </w:r>
      <w:bookmarkStart w:id="8" w:name="lt_pId015"/>
      <w:r w:rsidR="00190DBA" w:rsidRPr="00740FF8">
        <w:rPr>
          <w:lang w:val="fr-CA"/>
        </w:rPr>
        <w:t xml:space="preserve"> Par contre, </w:t>
      </w:r>
      <w:r w:rsidR="00C736BA" w:rsidRPr="00740FF8">
        <w:rPr>
          <w:lang w:val="fr-CA"/>
        </w:rPr>
        <w:t>le financement ne peut être affecté</w:t>
      </w:r>
      <w:r w:rsidR="00190DBA" w:rsidRPr="00740FF8">
        <w:rPr>
          <w:lang w:val="fr-CA"/>
        </w:rPr>
        <w:t xml:space="preserve"> </w:t>
      </w:r>
      <w:r w:rsidR="00BF2C86" w:rsidRPr="00740FF8">
        <w:rPr>
          <w:lang w:val="fr-CA"/>
        </w:rPr>
        <w:t xml:space="preserve">ou associé </w:t>
      </w:r>
      <w:r w:rsidR="00C90FC7" w:rsidRPr="00740FF8">
        <w:rPr>
          <w:lang w:val="fr-CA"/>
        </w:rPr>
        <w:t>à un thème, à un conférencier</w:t>
      </w:r>
      <w:r w:rsidR="002A3D34" w:rsidRPr="00740FF8">
        <w:rPr>
          <w:lang w:val="fr-CA"/>
        </w:rPr>
        <w:t xml:space="preserve"> ou à </w:t>
      </w:r>
      <w:r w:rsidR="00BF2C86" w:rsidRPr="00740FF8">
        <w:rPr>
          <w:lang w:val="fr-CA"/>
        </w:rPr>
        <w:t>un élément de l’activité</w:t>
      </w:r>
      <w:r w:rsidR="00190DBA" w:rsidRPr="00740FF8">
        <w:rPr>
          <w:lang w:val="fr-CA"/>
        </w:rPr>
        <w:t xml:space="preserve"> en particulier</w:t>
      </w:r>
      <w:r w:rsidR="00BF2C86" w:rsidRPr="00740FF8">
        <w:rPr>
          <w:lang w:val="fr-CA"/>
        </w:rPr>
        <w:t xml:space="preserve"> (ciblage)</w:t>
      </w:r>
      <w:r w:rsidR="00190DBA" w:rsidRPr="00740FF8">
        <w:rPr>
          <w:lang w:val="fr-CA"/>
        </w:rPr>
        <w:t xml:space="preserve">. </w:t>
      </w:r>
      <w:bookmarkEnd w:id="8"/>
    </w:p>
    <w:p w14:paraId="2BE27E31" w14:textId="77777777" w:rsidR="00767CA7" w:rsidRPr="00740FF8" w:rsidRDefault="00767CA7" w:rsidP="00767CA7">
      <w:pPr>
        <w:pStyle w:val="ListParagraph"/>
        <w:rPr>
          <w:lang w:val="fr-CA"/>
        </w:rPr>
      </w:pPr>
    </w:p>
    <w:p w14:paraId="2B0FD613" w14:textId="4AE76C69" w:rsidR="00767CA7" w:rsidRPr="00740FF8" w:rsidRDefault="001B6336" w:rsidP="00767CA7">
      <w:pPr>
        <w:pStyle w:val="ListParagraph"/>
        <w:numPr>
          <w:ilvl w:val="0"/>
          <w:numId w:val="27"/>
        </w:numPr>
        <w:rPr>
          <w:lang w:val="fr-CA"/>
        </w:rPr>
      </w:pPr>
      <w:bookmarkStart w:id="9" w:name="lt_pId016"/>
      <w:r w:rsidRPr="00740FF8">
        <w:rPr>
          <w:lang w:val="fr-CA"/>
        </w:rPr>
        <w:t>Le financement</w:t>
      </w:r>
      <w:r w:rsidR="002A3D34" w:rsidRPr="00740FF8">
        <w:rPr>
          <w:lang w:val="fr-CA"/>
        </w:rPr>
        <w:t xml:space="preserve"> doit prendre la forme d’une subvention </w:t>
      </w:r>
      <w:r w:rsidR="009370D5" w:rsidRPr="00740FF8">
        <w:rPr>
          <w:lang w:val="fr-CA"/>
        </w:rPr>
        <w:t>pour frais de formation</w:t>
      </w:r>
      <w:r w:rsidR="002A3D34" w:rsidRPr="00740FF8">
        <w:rPr>
          <w:lang w:val="fr-CA"/>
        </w:rPr>
        <w:t xml:space="preserve"> </w:t>
      </w:r>
      <w:r w:rsidR="009370D5" w:rsidRPr="00740FF8">
        <w:rPr>
          <w:lang w:val="fr-CA"/>
        </w:rPr>
        <w:t xml:space="preserve">versée </w:t>
      </w:r>
      <w:r w:rsidR="002A3D34" w:rsidRPr="00740FF8">
        <w:rPr>
          <w:lang w:val="fr-CA"/>
        </w:rPr>
        <w:t xml:space="preserve">au département ou à la division qui organise l’activité. </w:t>
      </w:r>
      <w:bookmarkEnd w:id="9"/>
      <w:r w:rsidR="009370D5" w:rsidRPr="00740FF8">
        <w:rPr>
          <w:lang w:val="fr-CA"/>
        </w:rPr>
        <w:t xml:space="preserve">Les fonds ne doivent jamais être versés </w:t>
      </w:r>
      <w:r w:rsidR="00C90FC7" w:rsidRPr="00740FF8">
        <w:rPr>
          <w:lang w:val="fr-CA"/>
        </w:rPr>
        <w:t xml:space="preserve">directement </w:t>
      </w:r>
      <w:r w:rsidR="009370D5" w:rsidRPr="00740FF8">
        <w:rPr>
          <w:lang w:val="fr-CA"/>
        </w:rPr>
        <w:t xml:space="preserve">à un membre du corps professoral. Les frais liés à l’activité doivent être payés à même la subvention reçue, jamais par le commanditaire lui-même. </w:t>
      </w:r>
      <w:r w:rsidR="006A04ED" w:rsidRPr="00740FF8">
        <w:rPr>
          <w:lang w:val="fr-CA"/>
        </w:rPr>
        <w:t>Le</w:t>
      </w:r>
      <w:r w:rsidR="009370D5" w:rsidRPr="00740FF8">
        <w:rPr>
          <w:lang w:val="fr-CA"/>
        </w:rPr>
        <w:t xml:space="preserve"> soutien de l’industrie doit être clairement indiqué aux apprenants sur </w:t>
      </w:r>
      <w:r w:rsidR="00C90FC7" w:rsidRPr="00740FF8">
        <w:rPr>
          <w:lang w:val="fr-CA"/>
        </w:rPr>
        <w:t>les documents liés à l’activité</w:t>
      </w:r>
      <w:r w:rsidR="009370D5" w:rsidRPr="00740FF8">
        <w:rPr>
          <w:lang w:val="fr-CA"/>
        </w:rPr>
        <w:t xml:space="preserve"> (affiches, brochures, programme)</w:t>
      </w:r>
      <w:r w:rsidR="006A04ED" w:rsidRPr="00740FF8">
        <w:rPr>
          <w:lang w:val="fr-CA"/>
        </w:rPr>
        <w:t>, et la reconnaissance doit</w:t>
      </w:r>
      <w:r w:rsidR="009370D5" w:rsidRPr="00740FF8">
        <w:rPr>
          <w:lang w:val="fr-CA"/>
        </w:rPr>
        <w:t xml:space="preserve"> se limiter au logo et au nom de chaque entreprise, sans mention d’</w:t>
      </w:r>
      <w:bookmarkStart w:id="10" w:name="lt_pId019"/>
      <w:r w:rsidR="009370D5" w:rsidRPr="00740FF8">
        <w:rPr>
          <w:lang w:val="fr-CA"/>
        </w:rPr>
        <w:t>un produit en particulier</w:t>
      </w:r>
      <w:r w:rsidR="00767CA7" w:rsidRPr="00740FF8">
        <w:rPr>
          <w:lang w:val="fr-CA"/>
        </w:rPr>
        <w:t>.</w:t>
      </w:r>
      <w:bookmarkEnd w:id="10"/>
    </w:p>
    <w:p w14:paraId="19945A31" w14:textId="77777777" w:rsidR="00767CA7" w:rsidRPr="00740FF8" w:rsidRDefault="00767CA7" w:rsidP="00767CA7">
      <w:pPr>
        <w:pStyle w:val="ListParagraph"/>
        <w:rPr>
          <w:lang w:val="fr-CA"/>
        </w:rPr>
      </w:pPr>
    </w:p>
    <w:p w14:paraId="6B54C19F" w14:textId="2F8A6934" w:rsidR="00767CA7" w:rsidRPr="00740FF8" w:rsidRDefault="006A04ED" w:rsidP="00767CA7">
      <w:pPr>
        <w:pStyle w:val="ListParagraph"/>
        <w:numPr>
          <w:ilvl w:val="0"/>
          <w:numId w:val="27"/>
        </w:numPr>
        <w:rPr>
          <w:lang w:val="fr-CA"/>
        </w:rPr>
      </w:pPr>
      <w:bookmarkStart w:id="11" w:name="lt_pId020"/>
      <w:r w:rsidRPr="00740FF8">
        <w:rPr>
          <w:lang w:val="fr-CA"/>
        </w:rPr>
        <w:t>Éviter de faire commanditer les repas</w:t>
      </w:r>
      <w:r w:rsidR="00C90FC7" w:rsidRPr="00740FF8">
        <w:rPr>
          <w:lang w:val="fr-CA"/>
        </w:rPr>
        <w:t xml:space="preserve"> par l’industrie</w:t>
      </w:r>
      <w:r w:rsidRPr="00740FF8">
        <w:rPr>
          <w:lang w:val="fr-CA"/>
        </w:rPr>
        <w:t>. Si le comité de planificat</w:t>
      </w:r>
      <w:r w:rsidR="00254E9C" w:rsidRPr="00740FF8">
        <w:rPr>
          <w:lang w:val="fr-CA"/>
        </w:rPr>
        <w:t xml:space="preserve">ion juge important d’offrir </w:t>
      </w:r>
      <w:r w:rsidRPr="00740FF8">
        <w:rPr>
          <w:lang w:val="fr-CA"/>
        </w:rPr>
        <w:t>nourriture et boissons, ces frais peuvent être intégrés au budget</w:t>
      </w:r>
      <w:r w:rsidR="008F7B89" w:rsidRPr="00740FF8">
        <w:rPr>
          <w:lang w:val="fr-CA"/>
        </w:rPr>
        <w:t xml:space="preserve"> de l’activité</w:t>
      </w:r>
      <w:r w:rsidR="00254E9C" w:rsidRPr="00740FF8">
        <w:rPr>
          <w:lang w:val="fr-CA"/>
        </w:rPr>
        <w:t xml:space="preserve"> </w:t>
      </w:r>
      <w:r w:rsidRPr="00740FF8">
        <w:rPr>
          <w:lang w:val="fr-CA"/>
        </w:rPr>
        <w:t>et payés par l’</w:t>
      </w:r>
      <w:r w:rsidR="00787807" w:rsidRPr="00740FF8">
        <w:rPr>
          <w:lang w:val="fr-CA"/>
        </w:rPr>
        <w:t xml:space="preserve">organisme de médecins </w:t>
      </w:r>
      <w:r w:rsidR="00254E9C" w:rsidRPr="00740FF8">
        <w:rPr>
          <w:lang w:val="fr-CA"/>
        </w:rPr>
        <w:t xml:space="preserve">qui </w:t>
      </w:r>
      <w:r w:rsidR="008F7B89" w:rsidRPr="00740FF8">
        <w:rPr>
          <w:lang w:val="fr-CA"/>
        </w:rPr>
        <w:t>gère cette activité.</w:t>
      </w:r>
      <w:r w:rsidRPr="00740FF8">
        <w:rPr>
          <w:lang w:val="fr-CA"/>
        </w:rPr>
        <w:t xml:space="preserve"> </w:t>
      </w:r>
      <w:bookmarkEnd w:id="11"/>
    </w:p>
    <w:p w14:paraId="2D94D6F7" w14:textId="77777777" w:rsidR="00767CA7" w:rsidRPr="00740FF8" w:rsidRDefault="00767CA7" w:rsidP="00767CA7">
      <w:pPr>
        <w:pStyle w:val="ListParagraph"/>
        <w:rPr>
          <w:lang w:val="fr-CA"/>
        </w:rPr>
      </w:pPr>
    </w:p>
    <w:p w14:paraId="42079247" w14:textId="098939B9" w:rsidR="00767CA7" w:rsidRPr="00740FF8" w:rsidRDefault="006A04ED" w:rsidP="00767CA7">
      <w:pPr>
        <w:pStyle w:val="ListParagraph"/>
        <w:numPr>
          <w:ilvl w:val="0"/>
          <w:numId w:val="27"/>
        </w:numPr>
        <w:rPr>
          <w:lang w:val="fr-CA"/>
        </w:rPr>
      </w:pPr>
      <w:bookmarkStart w:id="12" w:name="lt_pId022"/>
      <w:r w:rsidRPr="00740FF8">
        <w:rPr>
          <w:lang w:val="fr-CA"/>
        </w:rPr>
        <w:t xml:space="preserve">Si les frais ne se limitent pas à la location de la salle et au conférencier, </w:t>
      </w:r>
      <w:r w:rsidR="00254E9C" w:rsidRPr="00740FF8">
        <w:rPr>
          <w:lang w:val="fr-CA"/>
        </w:rPr>
        <w:t>penser à exiger</w:t>
      </w:r>
      <w:r w:rsidRPr="00740FF8">
        <w:rPr>
          <w:lang w:val="fr-CA"/>
        </w:rPr>
        <w:t xml:space="preserve"> de</w:t>
      </w:r>
      <w:r w:rsidR="00254E9C" w:rsidRPr="00740FF8">
        <w:rPr>
          <w:lang w:val="fr-CA"/>
        </w:rPr>
        <w:t>s</w:t>
      </w:r>
      <w:r w:rsidRPr="00740FF8">
        <w:rPr>
          <w:lang w:val="fr-CA"/>
        </w:rPr>
        <w:t xml:space="preserve"> frais d’inscription pour couvrir ces dépenses additionnelles (p. ex. pour offrir un repas plus consistant). </w:t>
      </w:r>
      <w:bookmarkEnd w:id="12"/>
    </w:p>
    <w:p w14:paraId="378391C0" w14:textId="77777777" w:rsidR="00767CA7" w:rsidRPr="00740FF8" w:rsidRDefault="00767CA7" w:rsidP="00767CA7">
      <w:pPr>
        <w:pStyle w:val="ListParagraph"/>
        <w:rPr>
          <w:lang w:val="fr-CA"/>
        </w:rPr>
      </w:pPr>
    </w:p>
    <w:p w14:paraId="4D7B3210" w14:textId="26F4D732" w:rsidR="00767CA7" w:rsidRPr="00740FF8" w:rsidRDefault="00896E67" w:rsidP="00767CA7">
      <w:pPr>
        <w:pStyle w:val="ListParagraph"/>
        <w:numPr>
          <w:ilvl w:val="0"/>
          <w:numId w:val="27"/>
        </w:numPr>
        <w:rPr>
          <w:lang w:val="fr-CA"/>
        </w:rPr>
      </w:pPr>
      <w:bookmarkStart w:id="13" w:name="lt_pId023"/>
      <w:r w:rsidRPr="00740FF8">
        <w:rPr>
          <w:lang w:val="fr-CA"/>
        </w:rPr>
        <w:t xml:space="preserve">Toute activité de DPC/DP </w:t>
      </w:r>
      <w:r w:rsidR="001B6336" w:rsidRPr="00740FF8">
        <w:rPr>
          <w:lang w:val="fr-CA"/>
        </w:rPr>
        <w:t xml:space="preserve">commanditée </w:t>
      </w:r>
      <w:r w:rsidRPr="00740FF8">
        <w:rPr>
          <w:lang w:val="fr-CA"/>
        </w:rPr>
        <w:t xml:space="preserve">par l’industrie </w:t>
      </w:r>
      <w:r w:rsidR="008F7B89" w:rsidRPr="00740FF8">
        <w:rPr>
          <w:lang w:val="fr-CA"/>
        </w:rPr>
        <w:t xml:space="preserve">et </w:t>
      </w:r>
      <w:r w:rsidRPr="00740FF8">
        <w:rPr>
          <w:lang w:val="fr-CA"/>
        </w:rPr>
        <w:t xml:space="preserve">à laquelle sont associés les noms </w:t>
      </w:r>
      <w:r w:rsidR="008F7B89" w:rsidRPr="00740FF8">
        <w:rPr>
          <w:lang w:val="fr-CA"/>
        </w:rPr>
        <w:t xml:space="preserve">ou </w:t>
      </w:r>
      <w:r w:rsidRPr="00740FF8">
        <w:rPr>
          <w:lang w:val="fr-CA"/>
        </w:rPr>
        <w:t>logos de l’Université d’Ottawa e</w:t>
      </w:r>
      <w:r w:rsidR="00254E9C" w:rsidRPr="00740FF8">
        <w:rPr>
          <w:lang w:val="fr-CA"/>
        </w:rPr>
        <w:t>t</w:t>
      </w:r>
      <w:r w:rsidR="008F7B89" w:rsidRPr="00740FF8">
        <w:rPr>
          <w:lang w:val="fr-CA"/>
        </w:rPr>
        <w:t xml:space="preserve"> de la Faculté de médecine doi</w:t>
      </w:r>
      <w:r w:rsidR="00254E9C" w:rsidRPr="00740FF8">
        <w:rPr>
          <w:lang w:val="fr-CA"/>
        </w:rPr>
        <w:t xml:space="preserve">t </w:t>
      </w:r>
      <w:r w:rsidR="008F7B89" w:rsidRPr="00740FF8">
        <w:rPr>
          <w:lang w:val="fr-CA"/>
        </w:rPr>
        <w:t>recevoir l’agrément du</w:t>
      </w:r>
      <w:r w:rsidR="00254E9C" w:rsidRPr="00740FF8">
        <w:rPr>
          <w:lang w:val="fr-CA"/>
        </w:rPr>
        <w:t xml:space="preserve"> Bureau du développement professionnel continu</w:t>
      </w:r>
      <w:r w:rsidR="004D5A0C" w:rsidRPr="00740FF8">
        <w:rPr>
          <w:lang w:val="fr-CA"/>
        </w:rPr>
        <w:t xml:space="preserve"> (BDPC)</w:t>
      </w:r>
      <w:r w:rsidR="00254E9C" w:rsidRPr="00740FF8">
        <w:rPr>
          <w:lang w:val="fr-CA"/>
        </w:rPr>
        <w:t>. On trouvera le formulaire de demande</w:t>
      </w:r>
      <w:r w:rsidR="008F7B89" w:rsidRPr="00740FF8">
        <w:rPr>
          <w:lang w:val="fr-CA"/>
        </w:rPr>
        <w:t xml:space="preserve"> d’agrément</w:t>
      </w:r>
      <w:r w:rsidR="00254E9C" w:rsidRPr="00740FF8">
        <w:rPr>
          <w:lang w:val="fr-CA"/>
        </w:rPr>
        <w:t xml:space="preserve"> sur le site Web du B</w:t>
      </w:r>
      <w:r w:rsidR="008F7B89" w:rsidRPr="00740FF8">
        <w:rPr>
          <w:lang w:val="fr-CA"/>
        </w:rPr>
        <w:t>D</w:t>
      </w:r>
      <w:r w:rsidR="00BF2C86" w:rsidRPr="00740FF8">
        <w:rPr>
          <w:lang w:val="fr-CA"/>
        </w:rPr>
        <w:t>PC</w:t>
      </w:r>
      <w:r w:rsidR="00254E9C" w:rsidRPr="00740FF8">
        <w:rPr>
          <w:lang w:val="fr-CA"/>
        </w:rPr>
        <w:t xml:space="preserve"> </w:t>
      </w:r>
      <w:bookmarkStart w:id="14" w:name="lt_pId024"/>
      <w:bookmarkEnd w:id="13"/>
      <w:r w:rsidR="00767CA7" w:rsidRPr="00740FF8">
        <w:rPr>
          <w:lang w:val="fr-CA"/>
        </w:rPr>
        <w:t xml:space="preserve">: </w:t>
      </w:r>
      <w:hyperlink r:id="rId11" w:history="1">
        <w:r w:rsidR="004A2E97" w:rsidRPr="00740FF8">
          <w:rPr>
            <w:color w:val="0000FF"/>
            <w:u w:val="single"/>
            <w:lang w:val="fr-CA"/>
          </w:rPr>
          <w:t>med.uOttawa.ca/formation-continue</w:t>
        </w:r>
      </w:hyperlink>
      <w:bookmarkEnd w:id="14"/>
      <w:r w:rsidR="00254E9C" w:rsidRPr="00740FF8">
        <w:rPr>
          <w:lang w:val="fr-CA"/>
        </w:rPr>
        <w:t>.</w:t>
      </w:r>
    </w:p>
    <w:p w14:paraId="0A3C7C50" w14:textId="77777777" w:rsidR="00767CA7" w:rsidRPr="00740FF8" w:rsidRDefault="00767CA7" w:rsidP="00767CA7">
      <w:pPr>
        <w:pStyle w:val="ListParagraph"/>
        <w:rPr>
          <w:lang w:val="fr-CA"/>
        </w:rPr>
      </w:pPr>
    </w:p>
    <w:p w14:paraId="5259CAC5" w14:textId="6DC54FD8" w:rsidR="00767CA7" w:rsidRPr="00740FF8" w:rsidRDefault="008F7B89" w:rsidP="004D5A0C">
      <w:pPr>
        <w:ind w:left="720"/>
        <w:rPr>
          <w:lang w:val="fr-CA"/>
        </w:rPr>
      </w:pPr>
      <w:bookmarkStart w:id="15" w:name="lt_pId025"/>
      <w:r w:rsidRPr="00740FF8">
        <w:rPr>
          <w:lang w:val="fr-CA"/>
        </w:rPr>
        <w:lastRenderedPageBreak/>
        <w:t>I</w:t>
      </w:r>
      <w:r w:rsidR="004D5A0C" w:rsidRPr="00740FF8">
        <w:rPr>
          <w:lang w:val="fr-CA"/>
        </w:rPr>
        <w:t>l n’est pas nécessaire de présenter une demande d’agrément au B</w:t>
      </w:r>
      <w:r w:rsidRPr="00740FF8">
        <w:rPr>
          <w:lang w:val="fr-CA"/>
        </w:rPr>
        <w:t>D</w:t>
      </w:r>
      <w:r w:rsidR="00BF2C86" w:rsidRPr="00740FF8">
        <w:rPr>
          <w:lang w:val="fr-CA"/>
        </w:rPr>
        <w:t>PC</w:t>
      </w:r>
      <w:r w:rsidR="004D5A0C" w:rsidRPr="00740FF8">
        <w:rPr>
          <w:lang w:val="fr-CA"/>
        </w:rPr>
        <w:t xml:space="preserve"> </w:t>
      </w:r>
      <w:r w:rsidRPr="00740FF8">
        <w:rPr>
          <w:lang w:val="fr-CA"/>
        </w:rPr>
        <w:t>si l’activité a été approuvée directement par le</w:t>
      </w:r>
      <w:r w:rsidR="00767CA7" w:rsidRPr="00740FF8">
        <w:rPr>
          <w:lang w:val="fr-CA"/>
        </w:rPr>
        <w:t xml:space="preserve"> </w:t>
      </w:r>
      <w:hyperlink r:id="rId12" w:history="1">
        <w:r w:rsidR="004A2E97" w:rsidRPr="00740FF8">
          <w:rPr>
            <w:rStyle w:val="Hyperlink"/>
            <w:lang w:val="fr-CA"/>
          </w:rPr>
          <w:t>Collège royal des médecins et chirurgiens du Canada</w:t>
        </w:r>
      </w:hyperlink>
      <w:r w:rsidR="00767CA7" w:rsidRPr="00740FF8">
        <w:rPr>
          <w:lang w:val="fr-CA"/>
        </w:rPr>
        <w:t xml:space="preserve"> (</w:t>
      </w:r>
      <w:r w:rsidR="004A2E97" w:rsidRPr="00740FF8">
        <w:rPr>
          <w:lang w:val="fr-CA"/>
        </w:rPr>
        <w:t>p. ex.</w:t>
      </w:r>
      <w:r w:rsidR="00767CA7" w:rsidRPr="00740FF8">
        <w:rPr>
          <w:lang w:val="fr-CA"/>
        </w:rPr>
        <w:t xml:space="preserve"> </w:t>
      </w:r>
      <w:r w:rsidR="004A2E97" w:rsidRPr="00740FF8">
        <w:rPr>
          <w:lang w:val="fr-CA"/>
        </w:rPr>
        <w:t>conférences en milieu hospitalier ou clubs de lecture)</w:t>
      </w:r>
      <w:r w:rsidR="00767CA7" w:rsidRPr="00740FF8">
        <w:rPr>
          <w:lang w:val="fr-CA"/>
        </w:rPr>
        <w:t xml:space="preserve"> </w:t>
      </w:r>
      <w:r w:rsidRPr="00740FF8">
        <w:rPr>
          <w:lang w:val="fr-CA"/>
        </w:rPr>
        <w:t>ou agréée</w:t>
      </w:r>
      <w:r w:rsidR="004D5A0C" w:rsidRPr="00740FF8">
        <w:rPr>
          <w:lang w:val="fr-CA"/>
        </w:rPr>
        <w:t xml:space="preserve"> par le</w:t>
      </w:r>
      <w:r w:rsidR="00767CA7" w:rsidRPr="00740FF8">
        <w:rPr>
          <w:lang w:val="fr-CA"/>
        </w:rPr>
        <w:t xml:space="preserve"> </w:t>
      </w:r>
      <w:hyperlink r:id="rId13" w:history="1">
        <w:r w:rsidR="004A2E97" w:rsidRPr="00740FF8">
          <w:rPr>
            <w:rStyle w:val="Hyperlink"/>
            <w:lang w:val="fr-CA"/>
          </w:rPr>
          <w:t>Collège des médecins de famille du Canada</w:t>
        </w:r>
      </w:hyperlink>
      <w:r w:rsidR="00767CA7" w:rsidRPr="00740FF8">
        <w:rPr>
          <w:lang w:val="fr-CA"/>
        </w:rPr>
        <w:t>.</w:t>
      </w:r>
      <w:bookmarkEnd w:id="15"/>
    </w:p>
    <w:p w14:paraId="59C4C659" w14:textId="77777777" w:rsidR="00767CA7" w:rsidRPr="00740FF8" w:rsidRDefault="00767CA7" w:rsidP="00767CA7">
      <w:pPr>
        <w:tabs>
          <w:tab w:val="left" w:pos="8775"/>
        </w:tabs>
        <w:rPr>
          <w:lang w:val="fr-CA"/>
        </w:rPr>
      </w:pPr>
    </w:p>
    <w:p w14:paraId="6CFA3BEA" w14:textId="25CD7927" w:rsidR="00767CA7" w:rsidRPr="00740FF8" w:rsidRDefault="004D5A0C" w:rsidP="00767CA7">
      <w:pPr>
        <w:pStyle w:val="ListParagraph"/>
        <w:numPr>
          <w:ilvl w:val="0"/>
          <w:numId w:val="27"/>
        </w:numPr>
        <w:rPr>
          <w:lang w:val="fr-CA"/>
        </w:rPr>
      </w:pPr>
      <w:bookmarkStart w:id="16" w:name="lt_pId026"/>
      <w:r w:rsidRPr="00740FF8">
        <w:rPr>
          <w:lang w:val="fr-CA"/>
        </w:rPr>
        <w:t>Veiller à ce que les membres du comité de planification et les conférenciers déclare</w:t>
      </w:r>
      <w:r w:rsidR="00DC4DB2" w:rsidRPr="00740FF8">
        <w:rPr>
          <w:lang w:val="fr-CA"/>
        </w:rPr>
        <w:t>nt</w:t>
      </w:r>
      <w:r w:rsidRPr="00740FF8">
        <w:rPr>
          <w:lang w:val="fr-CA"/>
        </w:rPr>
        <w:t xml:space="preserve"> leurs éventuels conflits d’intérêts aux autres membre</w:t>
      </w:r>
      <w:r w:rsidR="00DC4DB2" w:rsidRPr="00740FF8">
        <w:rPr>
          <w:lang w:val="fr-CA"/>
        </w:rPr>
        <w:t>s du comité et aux participants</w:t>
      </w:r>
      <w:r w:rsidRPr="00740FF8">
        <w:rPr>
          <w:lang w:val="fr-CA"/>
        </w:rPr>
        <w:t>. Le formulaire de déclaration est accessible sur le site du BDPC</w:t>
      </w:r>
      <w:bookmarkStart w:id="17" w:name="lt_pId027"/>
      <w:bookmarkEnd w:id="16"/>
      <w:r w:rsidR="00767CA7" w:rsidRPr="00740FF8">
        <w:rPr>
          <w:lang w:val="fr-CA"/>
        </w:rPr>
        <w:t>.</w:t>
      </w:r>
      <w:bookmarkEnd w:id="17"/>
    </w:p>
    <w:p w14:paraId="56D97C50" w14:textId="77777777" w:rsidR="00767CA7" w:rsidRPr="00740FF8" w:rsidRDefault="00767CA7" w:rsidP="00767CA7">
      <w:pPr>
        <w:pStyle w:val="ListParagraph"/>
        <w:rPr>
          <w:lang w:val="fr-CA"/>
        </w:rPr>
      </w:pPr>
    </w:p>
    <w:p w14:paraId="7082F016" w14:textId="7A7328C4" w:rsidR="00767CA7" w:rsidRPr="00740FF8" w:rsidRDefault="00BF2C86" w:rsidP="00767CA7">
      <w:pPr>
        <w:pStyle w:val="ListParagraph"/>
        <w:numPr>
          <w:ilvl w:val="0"/>
          <w:numId w:val="27"/>
        </w:numPr>
        <w:rPr>
          <w:lang w:val="fr-CA"/>
        </w:rPr>
      </w:pPr>
      <w:bookmarkStart w:id="18" w:name="lt_pId028"/>
      <w:r w:rsidRPr="00740FF8">
        <w:rPr>
          <w:lang w:val="fr-CA"/>
        </w:rPr>
        <w:t>Pour de l’aide</w:t>
      </w:r>
      <w:r w:rsidR="00DC4DB2" w:rsidRPr="00740FF8">
        <w:rPr>
          <w:lang w:val="fr-CA"/>
        </w:rPr>
        <w:t xml:space="preserve">, communiquer avec le </w:t>
      </w:r>
      <w:r w:rsidRPr="00740FF8">
        <w:rPr>
          <w:lang w:val="fr-CA"/>
        </w:rPr>
        <w:t>BDPC</w:t>
      </w:r>
      <w:r w:rsidR="00DC4DB2" w:rsidRPr="00740FF8">
        <w:rPr>
          <w:lang w:val="fr-CA"/>
        </w:rPr>
        <w:t xml:space="preserve"> de la Faculté de médecine </w:t>
      </w:r>
      <w:r w:rsidR="008F7B89" w:rsidRPr="00740FF8">
        <w:rPr>
          <w:lang w:val="fr-CA"/>
        </w:rPr>
        <w:t>en écrivant à l’adresse</w:t>
      </w:r>
      <w:r w:rsidR="00767CA7" w:rsidRPr="00740FF8">
        <w:rPr>
          <w:lang w:val="fr-CA"/>
        </w:rPr>
        <w:t xml:space="preserve"> </w:t>
      </w:r>
      <w:hyperlink r:id="rId14" w:history="1">
        <w:r w:rsidR="00767CA7" w:rsidRPr="00740FF8">
          <w:rPr>
            <w:color w:val="0000FF"/>
            <w:u w:val="single"/>
            <w:lang w:val="fr-CA"/>
          </w:rPr>
          <w:t>cpd@toh.on.ca</w:t>
        </w:r>
      </w:hyperlink>
      <w:bookmarkEnd w:id="18"/>
      <w:r w:rsidR="00DC4DB2" w:rsidRPr="00740FF8">
        <w:rPr>
          <w:lang w:val="fr-CA"/>
        </w:rPr>
        <w:t>.</w:t>
      </w:r>
    </w:p>
    <w:p w14:paraId="6A4172D4" w14:textId="77777777" w:rsidR="00767CA7" w:rsidRPr="00740FF8" w:rsidRDefault="00767CA7" w:rsidP="00767CA7">
      <w:pPr>
        <w:pStyle w:val="Heading2"/>
        <w:rPr>
          <w:lang w:val="fr-CA"/>
        </w:rPr>
      </w:pPr>
    </w:p>
    <w:p w14:paraId="6BDF0C26" w14:textId="696E942F" w:rsidR="00767CA7" w:rsidRPr="00740FF8" w:rsidRDefault="00DC4DB2" w:rsidP="00767CA7">
      <w:pPr>
        <w:pStyle w:val="Heading2"/>
        <w:rPr>
          <w:lang w:val="fr-CA"/>
        </w:rPr>
      </w:pPr>
      <w:r w:rsidRPr="00740FF8">
        <w:rPr>
          <w:lang w:val="fr-CA"/>
        </w:rPr>
        <w:t>CHOSES À ÉVITER</w:t>
      </w:r>
    </w:p>
    <w:p w14:paraId="66E2058A" w14:textId="622B8C0C" w:rsidR="00767CA7" w:rsidRPr="00740FF8" w:rsidRDefault="00C974EC" w:rsidP="00767CA7">
      <w:pPr>
        <w:pStyle w:val="ListParagraph"/>
        <w:numPr>
          <w:ilvl w:val="0"/>
          <w:numId w:val="28"/>
        </w:numPr>
        <w:rPr>
          <w:lang w:val="fr-CA"/>
        </w:rPr>
      </w:pPr>
      <w:bookmarkStart w:id="19" w:name="lt_pId030"/>
      <w:r w:rsidRPr="00740FF8">
        <w:rPr>
          <w:lang w:val="fr-CA"/>
        </w:rPr>
        <w:t xml:space="preserve">Les représentants de l’industrie ne doivent pas prendre part à la planification de l’activité, qui doit </w:t>
      </w:r>
      <w:r w:rsidR="00A65CF0" w:rsidRPr="00740FF8">
        <w:rPr>
          <w:lang w:val="fr-CA"/>
        </w:rPr>
        <w:t>être entièrement régie par</w:t>
      </w:r>
      <w:r w:rsidRPr="00740FF8">
        <w:rPr>
          <w:lang w:val="fr-CA"/>
        </w:rPr>
        <w:t xml:space="preserve"> des médecins et professionnels de la santé</w:t>
      </w:r>
      <w:r w:rsidR="00767CA7" w:rsidRPr="00740FF8">
        <w:rPr>
          <w:lang w:val="fr-CA"/>
        </w:rPr>
        <w:t>.</w:t>
      </w:r>
      <w:bookmarkEnd w:id="19"/>
    </w:p>
    <w:p w14:paraId="07FB632A" w14:textId="77777777" w:rsidR="00767CA7" w:rsidRPr="00740FF8" w:rsidRDefault="00767CA7" w:rsidP="00767CA7">
      <w:pPr>
        <w:rPr>
          <w:lang w:val="fr-CA"/>
        </w:rPr>
      </w:pPr>
    </w:p>
    <w:p w14:paraId="5218088A" w14:textId="7A14DCD8" w:rsidR="00767CA7" w:rsidRPr="00740FF8" w:rsidRDefault="00C974EC" w:rsidP="00767CA7">
      <w:pPr>
        <w:pStyle w:val="ListParagraph"/>
        <w:numPr>
          <w:ilvl w:val="0"/>
          <w:numId w:val="28"/>
        </w:numPr>
        <w:rPr>
          <w:lang w:val="fr-CA"/>
        </w:rPr>
      </w:pPr>
      <w:bookmarkStart w:id="20" w:name="lt_pId031"/>
      <w:r w:rsidRPr="00740FF8">
        <w:rPr>
          <w:lang w:val="fr-CA"/>
        </w:rPr>
        <w:t>Les représentants de l’industrie ne d</w:t>
      </w:r>
      <w:r w:rsidR="00A84BBC" w:rsidRPr="00740FF8">
        <w:rPr>
          <w:lang w:val="fr-CA"/>
        </w:rPr>
        <w:t>oiv</w:t>
      </w:r>
      <w:r w:rsidRPr="00740FF8">
        <w:rPr>
          <w:lang w:val="fr-CA"/>
        </w:rPr>
        <w:t xml:space="preserve">ent pas </w:t>
      </w:r>
      <w:r w:rsidR="00BF2C86" w:rsidRPr="00740FF8">
        <w:rPr>
          <w:lang w:val="fr-CA"/>
        </w:rPr>
        <w:t>agir comme formateurs</w:t>
      </w:r>
      <w:r w:rsidRPr="00740FF8">
        <w:rPr>
          <w:lang w:val="fr-CA"/>
        </w:rPr>
        <w:t xml:space="preserve">, à moins </w:t>
      </w:r>
      <w:r w:rsidR="00A84BBC" w:rsidRPr="00740FF8">
        <w:rPr>
          <w:lang w:val="fr-CA"/>
        </w:rPr>
        <w:t>qu’il ne faille faire la démonstration d’un produit ou d’un dispositif et qu’un médecin ou un professionnel de la santé ne p</w:t>
      </w:r>
      <w:r w:rsidR="00BF2C86" w:rsidRPr="00740FF8">
        <w:rPr>
          <w:lang w:val="fr-CA"/>
        </w:rPr>
        <w:t>uisse</w:t>
      </w:r>
      <w:r w:rsidR="00A84BBC" w:rsidRPr="00740FF8">
        <w:rPr>
          <w:lang w:val="fr-CA"/>
        </w:rPr>
        <w:t xml:space="preserve"> s’en charger.</w:t>
      </w:r>
      <w:r w:rsidRPr="00740FF8">
        <w:rPr>
          <w:lang w:val="fr-CA"/>
        </w:rPr>
        <w:t xml:space="preserve"> Leur participation doit être approuvée et justifiée par les membres du comité de planification de l’événement. </w:t>
      </w:r>
      <w:bookmarkEnd w:id="20"/>
    </w:p>
    <w:p w14:paraId="7F0C7E81" w14:textId="77777777" w:rsidR="00767CA7" w:rsidRPr="00740FF8" w:rsidRDefault="00767CA7" w:rsidP="00767CA7">
      <w:pPr>
        <w:pStyle w:val="ListParagraph"/>
        <w:rPr>
          <w:lang w:val="fr-CA"/>
        </w:rPr>
      </w:pPr>
    </w:p>
    <w:p w14:paraId="1D5E1C0B" w14:textId="4E0F4850" w:rsidR="00767CA7" w:rsidRPr="00740FF8" w:rsidRDefault="002E60A2" w:rsidP="008C4EE7">
      <w:pPr>
        <w:pStyle w:val="ListParagraph"/>
        <w:numPr>
          <w:ilvl w:val="0"/>
          <w:numId w:val="28"/>
        </w:numPr>
        <w:rPr>
          <w:lang w:val="fr-CA"/>
        </w:rPr>
      </w:pPr>
      <w:bookmarkStart w:id="21" w:name="lt_pId033"/>
      <w:r w:rsidRPr="00740FF8">
        <w:rPr>
          <w:lang w:val="fr-CA"/>
        </w:rPr>
        <w:t xml:space="preserve">En général, les activités de DP/DPC </w:t>
      </w:r>
      <w:r w:rsidR="00A84BBC" w:rsidRPr="00740FF8">
        <w:rPr>
          <w:lang w:val="fr-CA"/>
        </w:rPr>
        <w:t>s’adressent</w:t>
      </w:r>
      <w:r w:rsidRPr="00740FF8">
        <w:rPr>
          <w:lang w:val="fr-CA"/>
        </w:rPr>
        <w:t xml:space="preserve"> aux médecins, stagiaires et professionnels de la santé. Comme la présence de représentants de l’industrie </w:t>
      </w:r>
      <w:bookmarkStart w:id="22" w:name="lt_pId034"/>
      <w:bookmarkEnd w:id="21"/>
      <w:r w:rsidR="008C4EE7" w:rsidRPr="00740FF8">
        <w:rPr>
          <w:lang w:val="fr-CA"/>
        </w:rPr>
        <w:t xml:space="preserve">peut </w:t>
      </w:r>
      <w:r w:rsidR="00E8740B" w:rsidRPr="00740FF8">
        <w:rPr>
          <w:lang w:val="fr-CA"/>
        </w:rPr>
        <w:t>influer</w:t>
      </w:r>
      <w:r w:rsidR="008C4EE7" w:rsidRPr="00740FF8">
        <w:rPr>
          <w:lang w:val="fr-CA"/>
        </w:rPr>
        <w:t xml:space="preserve"> sur le contenu du cours ou la façon dont il est transmis, </w:t>
      </w:r>
      <w:r w:rsidR="00A84BBC" w:rsidRPr="00740FF8">
        <w:rPr>
          <w:lang w:val="fr-CA"/>
        </w:rPr>
        <w:t>ils</w:t>
      </w:r>
      <w:r w:rsidR="008C4EE7" w:rsidRPr="00740FF8">
        <w:rPr>
          <w:lang w:val="fr-CA"/>
        </w:rPr>
        <w:t xml:space="preserve"> ne devraient pas être </w:t>
      </w:r>
      <w:r w:rsidR="00E8740B" w:rsidRPr="00740FF8">
        <w:rPr>
          <w:lang w:val="fr-CA"/>
        </w:rPr>
        <w:t>admis</w:t>
      </w:r>
      <w:r w:rsidR="008C4EE7" w:rsidRPr="00740FF8">
        <w:rPr>
          <w:lang w:val="fr-CA"/>
        </w:rPr>
        <w:t xml:space="preserve"> </w:t>
      </w:r>
      <w:r w:rsidR="00E8740B" w:rsidRPr="00740FF8">
        <w:rPr>
          <w:lang w:val="fr-CA"/>
        </w:rPr>
        <w:t>sur les lieux de la formation</w:t>
      </w:r>
      <w:r w:rsidR="008C4EE7" w:rsidRPr="00740FF8">
        <w:rPr>
          <w:lang w:val="fr-CA"/>
        </w:rPr>
        <w:t xml:space="preserve">. Toutefois, si </w:t>
      </w:r>
      <w:r w:rsidR="00E8740B" w:rsidRPr="00740FF8">
        <w:rPr>
          <w:lang w:val="fr-CA"/>
        </w:rPr>
        <w:t>l’organisme de médecins</w:t>
      </w:r>
      <w:r w:rsidR="008C4EE7" w:rsidRPr="00740FF8">
        <w:rPr>
          <w:lang w:val="fr-CA"/>
        </w:rPr>
        <w:t xml:space="preserve"> estime que la présence d’un représentant de l’industrie est dans l’intérêt des participants, elle doit </w:t>
      </w:r>
      <w:r w:rsidR="00E8740B" w:rsidRPr="00740FF8">
        <w:rPr>
          <w:lang w:val="fr-CA"/>
        </w:rPr>
        <w:t>convenir</w:t>
      </w:r>
      <w:r w:rsidR="008C4EE7" w:rsidRPr="00740FF8">
        <w:rPr>
          <w:lang w:val="fr-CA"/>
        </w:rPr>
        <w:t xml:space="preserve"> avec lui qu’il ne participera pas à la discussion à moins </w:t>
      </w:r>
      <w:bookmarkEnd w:id="22"/>
      <w:r w:rsidR="00E8740B" w:rsidRPr="00740FF8">
        <w:rPr>
          <w:lang w:val="fr-CA"/>
        </w:rPr>
        <w:t>d’être invité à donner son avis par les médecins organisateurs.</w:t>
      </w:r>
    </w:p>
    <w:p w14:paraId="3E668B2B" w14:textId="77777777" w:rsidR="00767CA7" w:rsidRPr="00740FF8" w:rsidRDefault="00767CA7" w:rsidP="00767CA7">
      <w:pPr>
        <w:pStyle w:val="ListParagraph"/>
        <w:rPr>
          <w:lang w:val="fr-CA"/>
        </w:rPr>
      </w:pPr>
    </w:p>
    <w:p w14:paraId="7EF5BACC" w14:textId="40E5A4C7" w:rsidR="00767CA7" w:rsidRPr="00740FF8" w:rsidRDefault="008C4EE7" w:rsidP="00767CA7">
      <w:pPr>
        <w:pStyle w:val="ListParagraph"/>
        <w:numPr>
          <w:ilvl w:val="0"/>
          <w:numId w:val="28"/>
        </w:numPr>
        <w:rPr>
          <w:lang w:val="fr-CA"/>
        </w:rPr>
      </w:pPr>
      <w:bookmarkStart w:id="23" w:name="lt_pId036"/>
      <w:r w:rsidRPr="00740FF8">
        <w:rPr>
          <w:lang w:val="fr-CA"/>
        </w:rPr>
        <w:t xml:space="preserve">Les frais liés à l’activité ne doivent pas être payés directement par </w:t>
      </w:r>
      <w:r w:rsidR="00E8740B" w:rsidRPr="00740FF8">
        <w:rPr>
          <w:lang w:val="fr-CA"/>
        </w:rPr>
        <w:t xml:space="preserve">des représentants </w:t>
      </w:r>
      <w:r w:rsidRPr="00740FF8">
        <w:rPr>
          <w:lang w:val="fr-CA"/>
        </w:rPr>
        <w:t xml:space="preserve">de l’industrie. Les fonds nécessaires doivent être tirés du compte de </w:t>
      </w:r>
      <w:r w:rsidR="00E8740B" w:rsidRPr="00740FF8">
        <w:rPr>
          <w:lang w:val="fr-CA"/>
        </w:rPr>
        <w:t>l’organisme de médecins</w:t>
      </w:r>
      <w:r w:rsidR="00C75A05" w:rsidRPr="00740FF8">
        <w:rPr>
          <w:lang w:val="fr-CA"/>
        </w:rPr>
        <w:t xml:space="preserve"> qui a reçu la subvention</w:t>
      </w:r>
      <w:r w:rsidRPr="00740FF8">
        <w:rPr>
          <w:lang w:val="fr-CA"/>
        </w:rPr>
        <w:t xml:space="preserve">. </w:t>
      </w:r>
      <w:bookmarkEnd w:id="23"/>
    </w:p>
    <w:p w14:paraId="340C1D92" w14:textId="77777777" w:rsidR="00767CA7" w:rsidRPr="00740FF8" w:rsidRDefault="00767CA7" w:rsidP="00767CA7">
      <w:pPr>
        <w:pStyle w:val="ListParagraph"/>
        <w:rPr>
          <w:lang w:val="fr-CA"/>
        </w:rPr>
      </w:pPr>
    </w:p>
    <w:p w14:paraId="4FD72E73" w14:textId="20E863F8" w:rsidR="00767CA7" w:rsidRPr="00740FF8" w:rsidRDefault="008C4EE7" w:rsidP="00767CA7">
      <w:pPr>
        <w:pStyle w:val="ListParagraph"/>
        <w:numPr>
          <w:ilvl w:val="0"/>
          <w:numId w:val="28"/>
        </w:numPr>
        <w:rPr>
          <w:lang w:val="fr-CA"/>
        </w:rPr>
      </w:pPr>
      <w:bookmarkStart w:id="24" w:name="lt_pId037"/>
      <w:r w:rsidRPr="00740FF8">
        <w:rPr>
          <w:lang w:val="fr-CA"/>
        </w:rPr>
        <w:t xml:space="preserve">Les représentants de l’industrie </w:t>
      </w:r>
      <w:r w:rsidR="00A96399">
        <w:rPr>
          <w:lang w:val="fr-CA"/>
        </w:rPr>
        <w:t xml:space="preserve">ne doivent pas </w:t>
      </w:r>
      <w:r w:rsidRPr="00740FF8">
        <w:rPr>
          <w:lang w:val="fr-CA"/>
        </w:rPr>
        <w:t xml:space="preserve">tenir un stand </w:t>
      </w:r>
      <w:r w:rsidR="00A96399">
        <w:rPr>
          <w:lang w:val="fr-CA"/>
        </w:rPr>
        <w:t>là où la formation est donnée; ils peuvent toutefois le faire à l’extérieur de la salle</w:t>
      </w:r>
      <w:r w:rsidRPr="00740FF8">
        <w:rPr>
          <w:lang w:val="fr-CA"/>
        </w:rPr>
        <w:t xml:space="preserve"> ou dans une section à part. </w:t>
      </w:r>
      <w:bookmarkEnd w:id="24"/>
    </w:p>
    <w:p w14:paraId="0D1DC567" w14:textId="77777777" w:rsidR="00767CA7" w:rsidRPr="00740FF8" w:rsidRDefault="00767CA7" w:rsidP="00767CA7">
      <w:pPr>
        <w:pStyle w:val="ListParagraph"/>
        <w:rPr>
          <w:lang w:val="fr-CA"/>
        </w:rPr>
      </w:pPr>
    </w:p>
    <w:p w14:paraId="4A2AA8CE" w14:textId="44EF3963" w:rsidR="00767CA7" w:rsidRPr="00740FF8" w:rsidRDefault="00F06CAB" w:rsidP="00767CA7">
      <w:pPr>
        <w:pStyle w:val="ListParagraph"/>
        <w:numPr>
          <w:ilvl w:val="0"/>
          <w:numId w:val="28"/>
        </w:numPr>
        <w:rPr>
          <w:lang w:val="fr-CA"/>
        </w:rPr>
      </w:pPr>
      <w:bookmarkStart w:id="25" w:name="lt_pId038"/>
      <w:r w:rsidRPr="00740FF8">
        <w:rPr>
          <w:lang w:val="fr-CA"/>
        </w:rPr>
        <w:t>Les représentants de l’industrie ne</w:t>
      </w:r>
      <w:r w:rsidR="00C75A05" w:rsidRPr="00740FF8">
        <w:rPr>
          <w:lang w:val="fr-CA"/>
        </w:rPr>
        <w:t xml:space="preserve"> </w:t>
      </w:r>
      <w:r w:rsidR="00432982" w:rsidRPr="00740FF8">
        <w:rPr>
          <w:lang w:val="fr-CA"/>
        </w:rPr>
        <w:t>peuvent donner aucun cadeau (stylo, tasse, livre</w:t>
      </w:r>
      <w:r w:rsidRPr="00740FF8">
        <w:rPr>
          <w:lang w:val="fr-CA"/>
        </w:rPr>
        <w:t>, etc.) lors des activités</w:t>
      </w:r>
      <w:r w:rsidR="00C75A05" w:rsidRPr="00740FF8">
        <w:rPr>
          <w:lang w:val="fr-CA"/>
        </w:rPr>
        <w:t xml:space="preserve">. Exception : matériel </w:t>
      </w:r>
      <w:r w:rsidR="00432982" w:rsidRPr="00740FF8">
        <w:rPr>
          <w:lang w:val="fr-CA"/>
        </w:rPr>
        <w:t xml:space="preserve">éducatif </w:t>
      </w:r>
      <w:r w:rsidR="00E8740B" w:rsidRPr="00740FF8">
        <w:rPr>
          <w:lang w:val="fr-CA"/>
        </w:rPr>
        <w:t xml:space="preserve">imprimé </w:t>
      </w:r>
      <w:r w:rsidR="00432982" w:rsidRPr="00740FF8">
        <w:rPr>
          <w:lang w:val="fr-CA"/>
        </w:rPr>
        <w:t>qui n’est pas publiquement accessible</w:t>
      </w:r>
      <w:r w:rsidR="00C75A05" w:rsidRPr="00740FF8">
        <w:rPr>
          <w:lang w:val="fr-CA"/>
        </w:rPr>
        <w:t xml:space="preserve"> et qui a été approuvé par le Conseil consultatif de publicité pharmaceutique (CCPC)</w:t>
      </w:r>
      <w:bookmarkEnd w:id="25"/>
      <w:r w:rsidR="00C75A05" w:rsidRPr="00740FF8">
        <w:rPr>
          <w:lang w:val="fr-CA"/>
        </w:rPr>
        <w:t>.</w:t>
      </w:r>
    </w:p>
    <w:p w14:paraId="32F9332E" w14:textId="77777777" w:rsidR="00432982" w:rsidRPr="00740FF8" w:rsidRDefault="00432982" w:rsidP="00767CA7">
      <w:pPr>
        <w:pStyle w:val="ListParagraph"/>
        <w:rPr>
          <w:lang w:val="fr-CA"/>
        </w:rPr>
      </w:pPr>
    </w:p>
    <w:p w14:paraId="0851A4DC" w14:textId="0F710038" w:rsidR="00767CA7" w:rsidRDefault="00C75A05" w:rsidP="00767CA7">
      <w:pPr>
        <w:pStyle w:val="ListParagraph"/>
        <w:numPr>
          <w:ilvl w:val="0"/>
          <w:numId w:val="28"/>
        </w:numPr>
        <w:rPr>
          <w:lang w:val="fr-CA"/>
        </w:rPr>
      </w:pPr>
      <w:bookmarkStart w:id="26" w:name="lt_pId039"/>
      <w:r w:rsidRPr="00740FF8">
        <w:rPr>
          <w:lang w:val="fr-CA"/>
        </w:rPr>
        <w:t xml:space="preserve">Les étudiants et les résidents ne devraient pas participer à des activités offertes à l’extérieur du campus qui sont </w:t>
      </w:r>
      <w:r w:rsidR="00E8740B" w:rsidRPr="00740FF8">
        <w:rPr>
          <w:lang w:val="fr-CA"/>
        </w:rPr>
        <w:t xml:space="preserve">totalement </w:t>
      </w:r>
      <w:r w:rsidR="001B6336" w:rsidRPr="00740FF8">
        <w:rPr>
          <w:lang w:val="fr-CA"/>
        </w:rPr>
        <w:t>commanditées</w:t>
      </w:r>
      <w:r w:rsidRPr="00740FF8">
        <w:rPr>
          <w:lang w:val="fr-CA"/>
        </w:rPr>
        <w:t xml:space="preserve"> par l’industrie et qui ne suivent pas les règlements/</w:t>
      </w:r>
      <w:r w:rsidR="003A72DA" w:rsidRPr="00740FF8">
        <w:rPr>
          <w:lang w:val="fr-CA"/>
        </w:rPr>
        <w:t>ligne</w:t>
      </w:r>
      <w:r w:rsidR="001B6336" w:rsidRPr="00740FF8">
        <w:rPr>
          <w:lang w:val="fr-CA"/>
        </w:rPr>
        <w:t>s</w:t>
      </w:r>
      <w:r w:rsidR="003A72DA" w:rsidRPr="00740FF8">
        <w:rPr>
          <w:lang w:val="fr-CA"/>
        </w:rPr>
        <w:t xml:space="preserve"> directrices</w:t>
      </w:r>
      <w:r w:rsidRPr="00740FF8">
        <w:rPr>
          <w:lang w:val="fr-CA"/>
        </w:rPr>
        <w:t xml:space="preserve"> de l’Université d’Ottawa et de l’A</w:t>
      </w:r>
      <w:r w:rsidR="003A72DA" w:rsidRPr="00740FF8">
        <w:rPr>
          <w:lang w:val="fr-CA"/>
        </w:rPr>
        <w:t>ssociation médicale canadienne (AMC).</w:t>
      </w:r>
      <w:bookmarkStart w:id="27" w:name="lt_pId040"/>
      <w:bookmarkEnd w:id="26"/>
      <w:r w:rsidR="003A72DA" w:rsidRPr="00740FF8">
        <w:rPr>
          <w:lang w:val="fr-CA"/>
        </w:rPr>
        <w:t xml:space="preserve"> (Nota </w:t>
      </w:r>
      <w:r w:rsidR="00767CA7" w:rsidRPr="00740FF8">
        <w:rPr>
          <w:lang w:val="fr-CA"/>
        </w:rPr>
        <w:t>:</w:t>
      </w:r>
      <w:r w:rsidR="00BF2C86" w:rsidRPr="00740FF8">
        <w:rPr>
          <w:lang w:val="fr-CA"/>
        </w:rPr>
        <w:t xml:space="preserve"> L</w:t>
      </w:r>
      <w:r w:rsidR="003A72DA" w:rsidRPr="00740FF8">
        <w:rPr>
          <w:lang w:val="fr-CA"/>
        </w:rPr>
        <w:t xml:space="preserve">es </w:t>
      </w:r>
      <w:r w:rsidR="00432982" w:rsidRPr="00740FF8">
        <w:rPr>
          <w:lang w:val="fr-CA"/>
        </w:rPr>
        <w:t>rencontres d’</w:t>
      </w:r>
      <w:r w:rsidR="003A72DA" w:rsidRPr="00740FF8">
        <w:rPr>
          <w:lang w:val="fr-CA"/>
        </w:rPr>
        <w:t xml:space="preserve">associations de spécialistes et </w:t>
      </w:r>
      <w:r w:rsidR="00432982" w:rsidRPr="00740FF8">
        <w:rPr>
          <w:lang w:val="fr-CA"/>
        </w:rPr>
        <w:t>autres rencontres professionnelles</w:t>
      </w:r>
      <w:r w:rsidR="003A72DA" w:rsidRPr="00740FF8">
        <w:rPr>
          <w:lang w:val="fr-CA"/>
        </w:rPr>
        <w:t xml:space="preserve"> font exception à la règle, car elles sont conçues par des </w:t>
      </w:r>
      <w:r w:rsidR="00787807" w:rsidRPr="00740FF8">
        <w:rPr>
          <w:lang w:val="fr-CA"/>
        </w:rPr>
        <w:t>organismes de médecins</w:t>
      </w:r>
      <w:r w:rsidR="003A72DA" w:rsidRPr="00740FF8">
        <w:rPr>
          <w:lang w:val="fr-CA"/>
        </w:rPr>
        <w:t xml:space="preserve"> </w:t>
      </w:r>
      <w:r w:rsidR="00E8740B" w:rsidRPr="00740FF8">
        <w:rPr>
          <w:lang w:val="fr-CA"/>
        </w:rPr>
        <w:t xml:space="preserve">reconnus </w:t>
      </w:r>
      <w:r w:rsidR="003A72DA" w:rsidRPr="00740FF8">
        <w:rPr>
          <w:lang w:val="fr-CA"/>
        </w:rPr>
        <w:t>qui acceptent des commandites de l’industrie conformément aux lignes directrices de l’AMC.</w:t>
      </w:r>
      <w:bookmarkEnd w:id="27"/>
      <w:r w:rsidR="001B6336" w:rsidRPr="00740FF8">
        <w:rPr>
          <w:lang w:val="fr-CA"/>
        </w:rPr>
        <w:t>)</w:t>
      </w:r>
    </w:p>
    <w:p w14:paraId="2279F0E5" w14:textId="77777777" w:rsidR="00D840F2" w:rsidRPr="00D840F2" w:rsidRDefault="00D840F2" w:rsidP="00D840F2">
      <w:pPr>
        <w:pStyle w:val="ListParagraph"/>
        <w:rPr>
          <w:lang w:val="fr-CA"/>
        </w:rPr>
      </w:pPr>
    </w:p>
    <w:p w14:paraId="7F5EA178" w14:textId="3FD2F8E6" w:rsidR="00D840F2" w:rsidRPr="00D840F2" w:rsidRDefault="00D840F2" w:rsidP="00D840F2">
      <w:pPr>
        <w:pStyle w:val="ListParagraph"/>
        <w:numPr>
          <w:ilvl w:val="0"/>
          <w:numId w:val="28"/>
        </w:numPr>
        <w:rPr>
          <w:lang w:val="fr-CA"/>
        </w:rPr>
      </w:pPr>
      <w:r w:rsidRPr="00D840F2">
        <w:rPr>
          <w:lang w:val="fr-CA"/>
        </w:rPr>
        <w:t xml:space="preserve">Le prestataire ne doit pas planifier d’activités de DPC non agréées ayant lieu à des moments ou à des endroits qui risquent de nuire aux activités de DPC agréées ou d’entrer en conflit avec elles. </w:t>
      </w:r>
    </w:p>
    <w:p w14:paraId="1D7303EA" w14:textId="77777777" w:rsidR="00D840F2" w:rsidRPr="00D840F2" w:rsidRDefault="00D840F2" w:rsidP="00D840F2">
      <w:pPr>
        <w:ind w:left="360"/>
        <w:rPr>
          <w:lang w:val="fr-CA"/>
        </w:rPr>
      </w:pPr>
    </w:p>
    <w:p w14:paraId="3F2E4910" w14:textId="5CC67015" w:rsidR="00767CA7" w:rsidRPr="00D840F2" w:rsidRDefault="00D840F2" w:rsidP="00D840F2">
      <w:pPr>
        <w:pStyle w:val="ListParagraph"/>
        <w:numPr>
          <w:ilvl w:val="0"/>
          <w:numId w:val="28"/>
        </w:numPr>
        <w:rPr>
          <w:lang w:val="fr-CA"/>
        </w:rPr>
      </w:pPr>
      <w:r w:rsidRPr="00D840F2">
        <w:rPr>
          <w:lang w:val="fr-CA"/>
        </w:rPr>
        <w:t>Les activités de DPC non agréées ne peuvent pas figurer dans les programmes d’activités ou les calendriers d’événements (que ceux-ci soient provisoires ou définitifs).</w:t>
      </w:r>
    </w:p>
    <w:sectPr w:rsidR="00767CA7" w:rsidRPr="00D840F2" w:rsidSect="00767CA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985" w:right="1325" w:bottom="851" w:left="1077" w:header="907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FFCCB" w14:textId="77777777" w:rsidR="00921AC6" w:rsidRDefault="00921AC6">
      <w:r>
        <w:separator/>
      </w:r>
    </w:p>
  </w:endnote>
  <w:endnote w:type="continuationSeparator" w:id="0">
    <w:p w14:paraId="498BA606" w14:textId="77777777" w:rsidR="00921AC6" w:rsidRDefault="0092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8818518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cs="Arial"/>
            <w:sz w:val="18"/>
            <w:szCs w:val="18"/>
          </w:rPr>
          <w:id w:val="1164444350"/>
          <w:docPartObj>
            <w:docPartGallery w:val="Page Numbers (Top of Page)"/>
            <w:docPartUnique/>
          </w:docPartObj>
        </w:sdtPr>
        <w:sdtEndPr/>
        <w:sdtContent>
          <w:p w14:paraId="41302725" w14:textId="77777777" w:rsidR="00921AC6" w:rsidRPr="00C80DE9" w:rsidRDefault="00921AC6" w:rsidP="00767CA7">
            <w:pPr>
              <w:pStyle w:val="Footer"/>
              <w:pBdr>
                <w:bottom w:val="single" w:sz="4" w:space="1" w:color="auto"/>
              </w:pBdr>
              <w:jc w:val="right"/>
              <w:rPr>
                <w:rFonts w:cs="Arial"/>
                <w:sz w:val="18"/>
                <w:szCs w:val="18"/>
              </w:rPr>
            </w:pPr>
          </w:p>
          <w:p w14:paraId="6F5A7E4C" w14:textId="160AC172" w:rsidR="00921AC6" w:rsidRPr="00C80DE9" w:rsidRDefault="00921AC6" w:rsidP="00767CA7">
            <w:pPr>
              <w:pStyle w:val="Footer"/>
              <w:jc w:val="right"/>
              <w:rPr>
                <w:rFonts w:cs="Arial"/>
                <w:sz w:val="18"/>
                <w:szCs w:val="18"/>
              </w:rPr>
            </w:pPr>
            <w:r w:rsidRPr="00856143">
              <w:rPr>
                <w:rFonts w:cs="Arial"/>
                <w:sz w:val="16"/>
                <w:szCs w:val="16"/>
              </w:rPr>
              <w:t xml:space="preserve">Page </w:t>
            </w:r>
            <w:r w:rsidRPr="00856143">
              <w:rPr>
                <w:rFonts w:cs="Arial"/>
                <w:bCs/>
                <w:sz w:val="16"/>
                <w:szCs w:val="16"/>
              </w:rPr>
              <w:fldChar w:fldCharType="begin"/>
            </w:r>
            <w:r w:rsidRPr="00856143">
              <w:rPr>
                <w:rFonts w:cs="Arial"/>
                <w:bCs/>
                <w:sz w:val="16"/>
                <w:szCs w:val="16"/>
              </w:rPr>
              <w:instrText xml:space="preserve"> PAGE </w:instrText>
            </w:r>
            <w:r w:rsidRPr="00856143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CE4BFA">
              <w:rPr>
                <w:rFonts w:cs="Arial"/>
                <w:bCs/>
                <w:noProof/>
                <w:sz w:val="16"/>
                <w:szCs w:val="16"/>
              </w:rPr>
              <w:t>2</w:t>
            </w:r>
            <w:r w:rsidRPr="00856143">
              <w:rPr>
                <w:rFonts w:cs="Arial"/>
                <w:bCs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de</w:t>
            </w:r>
            <w:r w:rsidRPr="00856143">
              <w:rPr>
                <w:rFonts w:cs="Arial"/>
                <w:sz w:val="16"/>
                <w:szCs w:val="16"/>
              </w:rPr>
              <w:t xml:space="preserve"> </w:t>
            </w:r>
            <w:r w:rsidRPr="00856143">
              <w:rPr>
                <w:rFonts w:cs="Arial"/>
                <w:bCs/>
                <w:sz w:val="16"/>
                <w:szCs w:val="16"/>
              </w:rPr>
              <w:fldChar w:fldCharType="begin"/>
            </w:r>
            <w:r w:rsidRPr="00856143">
              <w:rPr>
                <w:rFonts w:cs="Arial"/>
                <w:bCs/>
                <w:sz w:val="16"/>
                <w:szCs w:val="16"/>
              </w:rPr>
              <w:instrText xml:space="preserve"> NUMPAGES  </w:instrText>
            </w:r>
            <w:r w:rsidRPr="00856143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CE4BFA">
              <w:rPr>
                <w:rFonts w:cs="Arial"/>
                <w:bCs/>
                <w:noProof/>
                <w:sz w:val="16"/>
                <w:szCs w:val="16"/>
              </w:rPr>
              <w:t>2</w:t>
            </w:r>
            <w:r w:rsidRPr="00856143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8734243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  <w:szCs w:val="18"/>
      </w:rPr>
    </w:sdtEndPr>
    <w:sdtContent>
      <w:p w14:paraId="5768B6CA" w14:textId="77777777" w:rsidR="00921AC6" w:rsidRDefault="00921AC6" w:rsidP="00767CA7">
        <w:pPr>
          <w:pStyle w:val="Footer"/>
          <w:pBdr>
            <w:bottom w:val="single" w:sz="4" w:space="1" w:color="auto"/>
          </w:pBdr>
          <w:jc w:val="right"/>
          <w:rPr>
            <w:sz w:val="16"/>
            <w:szCs w:val="16"/>
          </w:rPr>
        </w:pPr>
      </w:p>
      <w:p w14:paraId="67394829" w14:textId="6D258BF1" w:rsidR="00921AC6" w:rsidRPr="00015B9A" w:rsidRDefault="00921AC6" w:rsidP="00767CA7">
        <w:pPr>
          <w:pStyle w:val="Footer"/>
          <w:jc w:val="right"/>
          <w:rPr>
            <w:sz w:val="18"/>
            <w:szCs w:val="18"/>
          </w:rPr>
        </w:pPr>
        <w:r w:rsidRPr="00452736">
          <w:rPr>
            <w:rFonts w:cs="Arial"/>
            <w:sz w:val="16"/>
            <w:szCs w:val="16"/>
          </w:rPr>
          <w:t xml:space="preserve">Page </w:t>
        </w:r>
        <w:r w:rsidRPr="00452736">
          <w:rPr>
            <w:rFonts w:cs="Arial"/>
            <w:bCs/>
            <w:sz w:val="16"/>
            <w:szCs w:val="16"/>
          </w:rPr>
          <w:fldChar w:fldCharType="begin"/>
        </w:r>
        <w:r w:rsidRPr="00452736">
          <w:rPr>
            <w:rFonts w:cs="Arial"/>
            <w:bCs/>
            <w:sz w:val="16"/>
            <w:szCs w:val="16"/>
          </w:rPr>
          <w:instrText xml:space="preserve"> PAGE </w:instrText>
        </w:r>
        <w:r w:rsidRPr="00452736">
          <w:rPr>
            <w:rFonts w:cs="Arial"/>
            <w:bCs/>
            <w:sz w:val="16"/>
            <w:szCs w:val="16"/>
          </w:rPr>
          <w:fldChar w:fldCharType="separate"/>
        </w:r>
        <w:r w:rsidR="00CE4BFA">
          <w:rPr>
            <w:rFonts w:cs="Arial"/>
            <w:bCs/>
            <w:noProof/>
            <w:sz w:val="16"/>
            <w:szCs w:val="16"/>
          </w:rPr>
          <w:t>1</w:t>
        </w:r>
        <w:r w:rsidRPr="00452736">
          <w:rPr>
            <w:rFonts w:cs="Arial"/>
            <w:bCs/>
            <w:sz w:val="16"/>
            <w:szCs w:val="16"/>
          </w:rPr>
          <w:fldChar w:fldCharType="end"/>
        </w:r>
        <w:r>
          <w:rPr>
            <w:rFonts w:cs="Arial"/>
            <w:sz w:val="16"/>
            <w:szCs w:val="16"/>
          </w:rPr>
          <w:t xml:space="preserve"> de</w:t>
        </w:r>
        <w:r w:rsidRPr="00452736">
          <w:rPr>
            <w:rFonts w:cs="Arial"/>
            <w:sz w:val="16"/>
            <w:szCs w:val="16"/>
          </w:rPr>
          <w:t xml:space="preserve"> </w:t>
        </w:r>
        <w:r w:rsidRPr="00452736">
          <w:rPr>
            <w:rFonts w:cs="Arial"/>
            <w:bCs/>
            <w:sz w:val="16"/>
            <w:szCs w:val="16"/>
          </w:rPr>
          <w:fldChar w:fldCharType="begin"/>
        </w:r>
        <w:r w:rsidRPr="00452736">
          <w:rPr>
            <w:rFonts w:cs="Arial"/>
            <w:bCs/>
            <w:sz w:val="16"/>
            <w:szCs w:val="16"/>
          </w:rPr>
          <w:instrText xml:space="preserve"> NUMPAGES  </w:instrText>
        </w:r>
        <w:r w:rsidRPr="00452736">
          <w:rPr>
            <w:rFonts w:cs="Arial"/>
            <w:bCs/>
            <w:sz w:val="16"/>
            <w:szCs w:val="16"/>
          </w:rPr>
          <w:fldChar w:fldCharType="separate"/>
        </w:r>
        <w:r w:rsidR="00CE4BFA">
          <w:rPr>
            <w:rFonts w:cs="Arial"/>
            <w:bCs/>
            <w:noProof/>
            <w:sz w:val="16"/>
            <w:szCs w:val="16"/>
          </w:rPr>
          <w:t>2</w:t>
        </w:r>
        <w:r w:rsidRPr="00452736">
          <w:rPr>
            <w:rFonts w:cs="Arial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292E6" w14:textId="77777777" w:rsidR="00921AC6" w:rsidRDefault="00921AC6">
      <w:r>
        <w:separator/>
      </w:r>
    </w:p>
  </w:footnote>
  <w:footnote w:type="continuationSeparator" w:id="0">
    <w:p w14:paraId="2726F905" w14:textId="77777777" w:rsidR="00921AC6" w:rsidRDefault="0092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A148" w14:textId="77777777" w:rsidR="00921AC6" w:rsidRDefault="00921AC6" w:rsidP="00767CA7">
    <w:r>
      <w:rPr>
        <w:noProof/>
      </w:rPr>
      <w:drawing>
        <wp:inline distT="0" distB="0" distL="0" distR="0" wp14:anchorId="15A0B352" wp14:editId="510C0D1B">
          <wp:extent cx="2087880" cy="809625"/>
          <wp:effectExtent l="0" t="0" r="7620" b="9525"/>
          <wp:docPr id="2" name="Picture 2" descr="University of Ottawa, Faculty of Medicine logo" title="University of Ottawa, Faculty of Medici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269606" name="uOttawa_FCCF_SIDE_BY_SIDE_BLACK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D1A8E" w14:textId="77777777" w:rsidR="00921AC6" w:rsidRDefault="00921AC6" w:rsidP="00767CA7"/>
  <w:p w14:paraId="34B0736E" w14:textId="77777777" w:rsidR="00921AC6" w:rsidRDefault="00921AC6" w:rsidP="00767CA7">
    <w:pPr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  <w:tblCaption w:val="This is the document header and the uOttwa Faculty of Medicine logo"/>
      <w:tblDescription w:val="The University of Ottawa, Faculty of Medicine logo is displayed, along with the CPD office address:  Office of Continuing Professional Development&#10;University of Ottawa, Faculty of Medicine&#10;Loeb Research Building, 725 Parkdale Avenue, WM158&#10;Ottawa, ON K1Y 4E9&#10;Tel.: 613-798-5555 Ext 19062 / Fax: 613-761-5262&#10;Email: CPDaccreditation@toh.ca&#10;Website: www.med.uottawa.ca/cme/eng/accreditation/html&#10;"/>
    </w:tblPr>
    <w:tblGrid>
      <w:gridCol w:w="4950"/>
      <w:gridCol w:w="4888"/>
    </w:tblGrid>
    <w:tr w:rsidR="00921AC6" w:rsidRPr="00D840F2" w14:paraId="2ED535D9" w14:textId="77777777" w:rsidTr="00767CA7">
      <w:tc>
        <w:tcPr>
          <w:tcW w:w="5027" w:type="dxa"/>
        </w:tcPr>
        <w:p w14:paraId="4C29B7CC" w14:textId="77777777" w:rsidR="00921AC6" w:rsidRDefault="00921AC6" w:rsidP="00767CA7">
          <w:pPr>
            <w:pStyle w:val="Header"/>
          </w:pPr>
          <w:r>
            <w:rPr>
              <w:noProof/>
            </w:rPr>
            <w:drawing>
              <wp:inline distT="0" distB="0" distL="0" distR="0" wp14:anchorId="565FA71D" wp14:editId="2E9AE95D">
                <wp:extent cx="2087880" cy="809625"/>
                <wp:effectExtent l="0" t="0" r="7620" b="9525"/>
                <wp:docPr id="3" name="Picture 3" descr="University of Ottawa, Faculty of Medicine logo" title="University of Ottawa, Faculty of Medicin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5691408" name="uOttawa_FCCF_SIDE_BY_SIDE_BLACK[1]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7" w:type="dxa"/>
        </w:tcPr>
        <w:p w14:paraId="777CDC28" w14:textId="4CCFA742" w:rsidR="00921AC6" w:rsidRPr="00D840F2" w:rsidRDefault="00921AC6" w:rsidP="00767CA7">
          <w:pPr>
            <w:pStyle w:val="NoSpacing"/>
            <w:jc w:val="right"/>
            <w:rPr>
              <w:rFonts w:ascii="Arial" w:hAnsi="Arial" w:cs="Arial"/>
              <w:sz w:val="18"/>
              <w:szCs w:val="18"/>
              <w:lang w:val="fr-CA" w:eastAsia="en-CA"/>
            </w:rPr>
          </w:pPr>
          <w:bookmarkStart w:id="28" w:name="lt_pId000"/>
          <w:r w:rsidRPr="00D840F2">
            <w:rPr>
              <w:rFonts w:ascii="Arial" w:hAnsi="Arial" w:cs="Arial"/>
              <w:sz w:val="18"/>
              <w:szCs w:val="18"/>
              <w:lang w:val="fr-CA" w:eastAsia="en-CA"/>
            </w:rPr>
            <w:t>Pavillon Loeb</w:t>
          </w:r>
          <w:bookmarkEnd w:id="28"/>
        </w:p>
        <w:p w14:paraId="0C16DC93" w14:textId="77777777" w:rsidR="00921AC6" w:rsidRPr="00D840F2" w:rsidRDefault="00921AC6" w:rsidP="00767CA7">
          <w:pPr>
            <w:pStyle w:val="NoSpacing"/>
            <w:jc w:val="right"/>
            <w:rPr>
              <w:rFonts w:ascii="Arial" w:hAnsi="Arial" w:cs="Arial"/>
              <w:sz w:val="18"/>
              <w:szCs w:val="18"/>
              <w:lang w:val="fr-CA" w:eastAsia="en-CA"/>
            </w:rPr>
          </w:pPr>
          <w:bookmarkStart w:id="29" w:name="lt_pId002"/>
          <w:r w:rsidRPr="00D840F2">
            <w:rPr>
              <w:rFonts w:ascii="Arial" w:hAnsi="Arial" w:cs="Arial"/>
              <w:sz w:val="18"/>
              <w:szCs w:val="18"/>
              <w:lang w:val="fr-CA" w:eastAsia="en-CA"/>
            </w:rPr>
            <w:t>725, avenue Parkdale, W158</w:t>
          </w:r>
          <w:bookmarkEnd w:id="29"/>
        </w:p>
        <w:p w14:paraId="6418B88F" w14:textId="77777777" w:rsidR="00921AC6" w:rsidRPr="00D840F2" w:rsidRDefault="00921AC6" w:rsidP="00767CA7">
          <w:pPr>
            <w:pStyle w:val="NoSpacing"/>
            <w:jc w:val="right"/>
            <w:rPr>
              <w:rFonts w:ascii="Arial" w:hAnsi="Arial" w:cs="Arial"/>
              <w:sz w:val="18"/>
              <w:szCs w:val="18"/>
              <w:lang w:val="fr-CA" w:eastAsia="en-CA"/>
            </w:rPr>
          </w:pPr>
          <w:bookmarkStart w:id="30" w:name="lt_pId003"/>
          <w:r w:rsidRPr="00D840F2">
            <w:rPr>
              <w:rFonts w:ascii="Arial" w:hAnsi="Arial" w:cs="Arial"/>
              <w:sz w:val="18"/>
              <w:szCs w:val="18"/>
              <w:lang w:val="fr-CA" w:eastAsia="en-CA"/>
            </w:rPr>
            <w:t>Ottawa (Ontario)  K1Y 4E9</w:t>
          </w:r>
          <w:bookmarkEnd w:id="30"/>
        </w:p>
        <w:p w14:paraId="236D38E4" w14:textId="3FAEAE8E" w:rsidR="00921AC6" w:rsidRPr="00D840F2" w:rsidRDefault="00921AC6" w:rsidP="00767CA7">
          <w:pPr>
            <w:pStyle w:val="NoSpacing"/>
            <w:jc w:val="right"/>
            <w:rPr>
              <w:rFonts w:ascii="Arial" w:hAnsi="Arial" w:cs="Arial"/>
              <w:sz w:val="18"/>
              <w:szCs w:val="18"/>
              <w:lang w:val="fr-CA" w:eastAsia="en-CA"/>
            </w:rPr>
          </w:pPr>
          <w:bookmarkStart w:id="31" w:name="lt_pId004"/>
          <w:r w:rsidRPr="00D840F2">
            <w:rPr>
              <w:rFonts w:ascii="Arial" w:hAnsi="Arial" w:cs="Arial"/>
              <w:sz w:val="18"/>
              <w:szCs w:val="18"/>
              <w:lang w:val="fr-CA" w:eastAsia="en-CA"/>
            </w:rPr>
            <w:t>Tél.: 613-798-5555 poste 10962 / Téléc. : 613-761-5262</w:t>
          </w:r>
          <w:bookmarkEnd w:id="31"/>
        </w:p>
        <w:p w14:paraId="302C4EBB" w14:textId="77777777" w:rsidR="00921AC6" w:rsidRPr="00D840F2" w:rsidRDefault="00921AC6" w:rsidP="00767CA7">
          <w:pPr>
            <w:pStyle w:val="NoSpacing"/>
            <w:jc w:val="right"/>
            <w:rPr>
              <w:lang w:val="fr-CA"/>
            </w:rPr>
          </w:pPr>
          <w:bookmarkStart w:id="32" w:name="lt_pId005"/>
          <w:r w:rsidRPr="00D840F2">
            <w:rPr>
              <w:rFonts w:ascii="Arial" w:hAnsi="Arial" w:cs="Arial"/>
              <w:sz w:val="18"/>
              <w:szCs w:val="18"/>
              <w:lang w:val="fr-CA"/>
            </w:rPr>
            <w:t xml:space="preserve">Courriel : </w:t>
          </w:r>
          <w:hyperlink r:id="rId2" w:history="1">
            <w:r w:rsidRPr="00D840F2">
              <w:rPr>
                <w:rStyle w:val="Hyperlink"/>
                <w:rFonts w:ascii="Arial" w:hAnsi="Arial" w:cs="Arial"/>
                <w:sz w:val="18"/>
                <w:szCs w:val="18"/>
                <w:lang w:val="fr-CA"/>
              </w:rPr>
              <w:t>CPDaccreditation@toh.ca</w:t>
            </w:r>
          </w:hyperlink>
          <w:bookmarkEnd w:id="32"/>
        </w:p>
      </w:tc>
    </w:tr>
  </w:tbl>
  <w:p w14:paraId="447F9E79" w14:textId="77777777" w:rsidR="00921AC6" w:rsidRPr="00D840F2" w:rsidRDefault="00921AC6" w:rsidP="00767CA7">
    <w:pPr>
      <w:pStyle w:val="Header"/>
      <w:pBdr>
        <w:bottom w:val="single" w:sz="4" w:space="1" w:color="auto"/>
      </w:pBdr>
      <w:rPr>
        <w:lang w:val="fr-CA"/>
      </w:rPr>
    </w:pPr>
  </w:p>
  <w:p w14:paraId="6EEF5D39" w14:textId="77777777" w:rsidR="00921AC6" w:rsidRPr="00D840F2" w:rsidRDefault="00921AC6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423"/>
    <w:multiLevelType w:val="hybridMultilevel"/>
    <w:tmpl w:val="DF647DAA"/>
    <w:lvl w:ilvl="0" w:tplc="A0B853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152F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AF5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2E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22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E00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64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85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62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2B87"/>
    <w:multiLevelType w:val="hybridMultilevel"/>
    <w:tmpl w:val="5DCA6798"/>
    <w:lvl w:ilvl="0" w:tplc="40CC4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93A2" w:tentative="1">
      <w:start w:val="1"/>
      <w:numFmt w:val="lowerLetter"/>
      <w:lvlText w:val="%2."/>
      <w:lvlJc w:val="left"/>
      <w:pPr>
        <w:ind w:left="1440" w:hanging="360"/>
      </w:pPr>
    </w:lvl>
    <w:lvl w:ilvl="2" w:tplc="40768154" w:tentative="1">
      <w:start w:val="1"/>
      <w:numFmt w:val="lowerRoman"/>
      <w:lvlText w:val="%3."/>
      <w:lvlJc w:val="right"/>
      <w:pPr>
        <w:ind w:left="2160" w:hanging="180"/>
      </w:pPr>
    </w:lvl>
    <w:lvl w:ilvl="3" w:tplc="DB724F86" w:tentative="1">
      <w:start w:val="1"/>
      <w:numFmt w:val="decimal"/>
      <w:lvlText w:val="%4."/>
      <w:lvlJc w:val="left"/>
      <w:pPr>
        <w:ind w:left="2880" w:hanging="360"/>
      </w:pPr>
    </w:lvl>
    <w:lvl w:ilvl="4" w:tplc="473C5D2C" w:tentative="1">
      <w:start w:val="1"/>
      <w:numFmt w:val="lowerLetter"/>
      <w:lvlText w:val="%5."/>
      <w:lvlJc w:val="left"/>
      <w:pPr>
        <w:ind w:left="3600" w:hanging="360"/>
      </w:pPr>
    </w:lvl>
    <w:lvl w:ilvl="5" w:tplc="CB90FA52" w:tentative="1">
      <w:start w:val="1"/>
      <w:numFmt w:val="lowerRoman"/>
      <w:lvlText w:val="%6."/>
      <w:lvlJc w:val="right"/>
      <w:pPr>
        <w:ind w:left="4320" w:hanging="180"/>
      </w:pPr>
    </w:lvl>
    <w:lvl w:ilvl="6" w:tplc="B6906622" w:tentative="1">
      <w:start w:val="1"/>
      <w:numFmt w:val="decimal"/>
      <w:lvlText w:val="%7."/>
      <w:lvlJc w:val="left"/>
      <w:pPr>
        <w:ind w:left="5040" w:hanging="360"/>
      </w:pPr>
    </w:lvl>
    <w:lvl w:ilvl="7" w:tplc="B18E1602" w:tentative="1">
      <w:start w:val="1"/>
      <w:numFmt w:val="lowerLetter"/>
      <w:lvlText w:val="%8."/>
      <w:lvlJc w:val="left"/>
      <w:pPr>
        <w:ind w:left="5760" w:hanging="360"/>
      </w:pPr>
    </w:lvl>
    <w:lvl w:ilvl="8" w:tplc="96085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7930"/>
    <w:multiLevelType w:val="hybridMultilevel"/>
    <w:tmpl w:val="8EC4597C"/>
    <w:lvl w:ilvl="0" w:tplc="C32629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DEBC4E74" w:tentative="1">
      <w:start w:val="1"/>
      <w:numFmt w:val="lowerLetter"/>
      <w:lvlText w:val="%2."/>
      <w:lvlJc w:val="left"/>
      <w:pPr>
        <w:ind w:left="1140" w:hanging="360"/>
      </w:pPr>
    </w:lvl>
    <w:lvl w:ilvl="2" w:tplc="27AA2D0C" w:tentative="1">
      <w:start w:val="1"/>
      <w:numFmt w:val="lowerRoman"/>
      <w:lvlText w:val="%3."/>
      <w:lvlJc w:val="right"/>
      <w:pPr>
        <w:ind w:left="1860" w:hanging="180"/>
      </w:pPr>
    </w:lvl>
    <w:lvl w:ilvl="3" w:tplc="A4364BA0" w:tentative="1">
      <w:start w:val="1"/>
      <w:numFmt w:val="decimal"/>
      <w:lvlText w:val="%4."/>
      <w:lvlJc w:val="left"/>
      <w:pPr>
        <w:ind w:left="2580" w:hanging="360"/>
      </w:pPr>
    </w:lvl>
    <w:lvl w:ilvl="4" w:tplc="A9AE1460" w:tentative="1">
      <w:start w:val="1"/>
      <w:numFmt w:val="lowerLetter"/>
      <w:lvlText w:val="%5."/>
      <w:lvlJc w:val="left"/>
      <w:pPr>
        <w:ind w:left="3300" w:hanging="360"/>
      </w:pPr>
    </w:lvl>
    <w:lvl w:ilvl="5" w:tplc="EA02E7EE" w:tentative="1">
      <w:start w:val="1"/>
      <w:numFmt w:val="lowerRoman"/>
      <w:lvlText w:val="%6."/>
      <w:lvlJc w:val="right"/>
      <w:pPr>
        <w:ind w:left="4020" w:hanging="180"/>
      </w:pPr>
    </w:lvl>
    <w:lvl w:ilvl="6" w:tplc="1264010E" w:tentative="1">
      <w:start w:val="1"/>
      <w:numFmt w:val="decimal"/>
      <w:lvlText w:val="%7."/>
      <w:lvlJc w:val="left"/>
      <w:pPr>
        <w:ind w:left="4740" w:hanging="360"/>
      </w:pPr>
    </w:lvl>
    <w:lvl w:ilvl="7" w:tplc="BB346D34" w:tentative="1">
      <w:start w:val="1"/>
      <w:numFmt w:val="lowerLetter"/>
      <w:lvlText w:val="%8."/>
      <w:lvlJc w:val="left"/>
      <w:pPr>
        <w:ind w:left="5460" w:hanging="360"/>
      </w:pPr>
    </w:lvl>
    <w:lvl w:ilvl="8" w:tplc="C4CEB5AE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1829D0"/>
    <w:multiLevelType w:val="multilevel"/>
    <w:tmpl w:val="BA3A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515D3"/>
    <w:multiLevelType w:val="hybridMultilevel"/>
    <w:tmpl w:val="310CF3B8"/>
    <w:lvl w:ilvl="0" w:tplc="4DA8B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8263B0" w:tentative="1">
      <w:start w:val="1"/>
      <w:numFmt w:val="lowerLetter"/>
      <w:lvlText w:val="%2."/>
      <w:lvlJc w:val="left"/>
      <w:pPr>
        <w:ind w:left="1440" w:hanging="360"/>
      </w:pPr>
    </w:lvl>
    <w:lvl w:ilvl="2" w:tplc="C9D45E3C" w:tentative="1">
      <w:start w:val="1"/>
      <w:numFmt w:val="lowerRoman"/>
      <w:lvlText w:val="%3."/>
      <w:lvlJc w:val="right"/>
      <w:pPr>
        <w:ind w:left="2160" w:hanging="180"/>
      </w:pPr>
    </w:lvl>
    <w:lvl w:ilvl="3" w:tplc="A89CE3F0" w:tentative="1">
      <w:start w:val="1"/>
      <w:numFmt w:val="decimal"/>
      <w:lvlText w:val="%4."/>
      <w:lvlJc w:val="left"/>
      <w:pPr>
        <w:ind w:left="2880" w:hanging="360"/>
      </w:pPr>
    </w:lvl>
    <w:lvl w:ilvl="4" w:tplc="E9A4F06A" w:tentative="1">
      <w:start w:val="1"/>
      <w:numFmt w:val="lowerLetter"/>
      <w:lvlText w:val="%5."/>
      <w:lvlJc w:val="left"/>
      <w:pPr>
        <w:ind w:left="3600" w:hanging="360"/>
      </w:pPr>
    </w:lvl>
    <w:lvl w:ilvl="5" w:tplc="97F2C442" w:tentative="1">
      <w:start w:val="1"/>
      <w:numFmt w:val="lowerRoman"/>
      <w:lvlText w:val="%6."/>
      <w:lvlJc w:val="right"/>
      <w:pPr>
        <w:ind w:left="4320" w:hanging="180"/>
      </w:pPr>
    </w:lvl>
    <w:lvl w:ilvl="6" w:tplc="CAFC9D4A" w:tentative="1">
      <w:start w:val="1"/>
      <w:numFmt w:val="decimal"/>
      <w:lvlText w:val="%7."/>
      <w:lvlJc w:val="left"/>
      <w:pPr>
        <w:ind w:left="5040" w:hanging="360"/>
      </w:pPr>
    </w:lvl>
    <w:lvl w:ilvl="7" w:tplc="A66292F2" w:tentative="1">
      <w:start w:val="1"/>
      <w:numFmt w:val="lowerLetter"/>
      <w:lvlText w:val="%8."/>
      <w:lvlJc w:val="left"/>
      <w:pPr>
        <w:ind w:left="5760" w:hanging="360"/>
      </w:pPr>
    </w:lvl>
    <w:lvl w:ilvl="8" w:tplc="DA823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91298"/>
    <w:multiLevelType w:val="hybridMultilevel"/>
    <w:tmpl w:val="0A1662BA"/>
    <w:lvl w:ilvl="0" w:tplc="66A8B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63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48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C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0F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65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E38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C2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E6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5283"/>
    <w:multiLevelType w:val="hybridMultilevel"/>
    <w:tmpl w:val="22CE8502"/>
    <w:lvl w:ilvl="0" w:tplc="0EE01CFE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BE94E148" w:tentative="1">
      <w:start w:val="1"/>
      <w:numFmt w:val="lowerLetter"/>
      <w:lvlText w:val="%2."/>
      <w:lvlJc w:val="left"/>
      <w:pPr>
        <w:ind w:left="1089" w:hanging="360"/>
      </w:pPr>
    </w:lvl>
    <w:lvl w:ilvl="2" w:tplc="18CCA3E6" w:tentative="1">
      <w:start w:val="1"/>
      <w:numFmt w:val="lowerRoman"/>
      <w:lvlText w:val="%3."/>
      <w:lvlJc w:val="right"/>
      <w:pPr>
        <w:ind w:left="1809" w:hanging="180"/>
      </w:pPr>
    </w:lvl>
    <w:lvl w:ilvl="3" w:tplc="1A32515E" w:tentative="1">
      <w:start w:val="1"/>
      <w:numFmt w:val="decimal"/>
      <w:lvlText w:val="%4."/>
      <w:lvlJc w:val="left"/>
      <w:pPr>
        <w:ind w:left="2529" w:hanging="360"/>
      </w:pPr>
    </w:lvl>
    <w:lvl w:ilvl="4" w:tplc="E1506E64" w:tentative="1">
      <w:start w:val="1"/>
      <w:numFmt w:val="lowerLetter"/>
      <w:lvlText w:val="%5."/>
      <w:lvlJc w:val="left"/>
      <w:pPr>
        <w:ind w:left="3249" w:hanging="360"/>
      </w:pPr>
    </w:lvl>
    <w:lvl w:ilvl="5" w:tplc="6188F4E6" w:tentative="1">
      <w:start w:val="1"/>
      <w:numFmt w:val="lowerRoman"/>
      <w:lvlText w:val="%6."/>
      <w:lvlJc w:val="right"/>
      <w:pPr>
        <w:ind w:left="3969" w:hanging="180"/>
      </w:pPr>
    </w:lvl>
    <w:lvl w:ilvl="6" w:tplc="A4D86CD6" w:tentative="1">
      <w:start w:val="1"/>
      <w:numFmt w:val="decimal"/>
      <w:lvlText w:val="%7."/>
      <w:lvlJc w:val="left"/>
      <w:pPr>
        <w:ind w:left="4689" w:hanging="360"/>
      </w:pPr>
    </w:lvl>
    <w:lvl w:ilvl="7" w:tplc="CB225B18" w:tentative="1">
      <w:start w:val="1"/>
      <w:numFmt w:val="lowerLetter"/>
      <w:lvlText w:val="%8."/>
      <w:lvlJc w:val="left"/>
      <w:pPr>
        <w:ind w:left="5409" w:hanging="360"/>
      </w:pPr>
    </w:lvl>
    <w:lvl w:ilvl="8" w:tplc="06CABCA4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1BAF50CB"/>
    <w:multiLevelType w:val="hybridMultilevel"/>
    <w:tmpl w:val="744C2464"/>
    <w:lvl w:ilvl="0" w:tplc="9E84C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EC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1ABF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67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29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C621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85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05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84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730D5"/>
    <w:multiLevelType w:val="hybridMultilevel"/>
    <w:tmpl w:val="39A60016"/>
    <w:lvl w:ilvl="0" w:tplc="556EC040">
      <w:start w:val="1"/>
      <w:numFmt w:val="decimal"/>
      <w:lvlText w:val="%1."/>
      <w:lvlJc w:val="left"/>
      <w:pPr>
        <w:ind w:left="720" w:hanging="360"/>
      </w:pPr>
    </w:lvl>
    <w:lvl w:ilvl="1" w:tplc="E15C17E6">
      <w:start w:val="1"/>
      <w:numFmt w:val="lowerLetter"/>
      <w:lvlText w:val="%2."/>
      <w:lvlJc w:val="left"/>
      <w:pPr>
        <w:ind w:left="1440" w:hanging="360"/>
      </w:pPr>
    </w:lvl>
    <w:lvl w:ilvl="2" w:tplc="3CCCC038">
      <w:start w:val="1"/>
      <w:numFmt w:val="lowerRoman"/>
      <w:lvlText w:val="%3."/>
      <w:lvlJc w:val="right"/>
      <w:pPr>
        <w:ind w:left="2160" w:hanging="180"/>
      </w:pPr>
    </w:lvl>
    <w:lvl w:ilvl="3" w:tplc="9A202F14">
      <w:start w:val="1"/>
      <w:numFmt w:val="decimal"/>
      <w:lvlText w:val="%4."/>
      <w:lvlJc w:val="left"/>
      <w:pPr>
        <w:ind w:left="2880" w:hanging="360"/>
      </w:pPr>
    </w:lvl>
    <w:lvl w:ilvl="4" w:tplc="9076A678">
      <w:start w:val="1"/>
      <w:numFmt w:val="lowerLetter"/>
      <w:lvlText w:val="%5."/>
      <w:lvlJc w:val="left"/>
      <w:pPr>
        <w:ind w:left="3600" w:hanging="360"/>
      </w:pPr>
    </w:lvl>
    <w:lvl w:ilvl="5" w:tplc="F880DD48">
      <w:start w:val="1"/>
      <w:numFmt w:val="lowerRoman"/>
      <w:lvlText w:val="%6."/>
      <w:lvlJc w:val="right"/>
      <w:pPr>
        <w:ind w:left="4320" w:hanging="180"/>
      </w:pPr>
    </w:lvl>
    <w:lvl w:ilvl="6" w:tplc="9F5C046A">
      <w:start w:val="1"/>
      <w:numFmt w:val="decimal"/>
      <w:lvlText w:val="%7."/>
      <w:lvlJc w:val="left"/>
      <w:pPr>
        <w:ind w:left="5040" w:hanging="360"/>
      </w:pPr>
    </w:lvl>
    <w:lvl w:ilvl="7" w:tplc="AE184358">
      <w:start w:val="1"/>
      <w:numFmt w:val="lowerLetter"/>
      <w:lvlText w:val="%8."/>
      <w:lvlJc w:val="left"/>
      <w:pPr>
        <w:ind w:left="5760" w:hanging="360"/>
      </w:pPr>
    </w:lvl>
    <w:lvl w:ilvl="8" w:tplc="1A50B5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C5BBF"/>
    <w:multiLevelType w:val="hybridMultilevel"/>
    <w:tmpl w:val="FEF827D2"/>
    <w:lvl w:ilvl="0" w:tplc="699CE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AD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A5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504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E7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0D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E5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2F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48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95DF9"/>
    <w:multiLevelType w:val="hybridMultilevel"/>
    <w:tmpl w:val="B5D416D2"/>
    <w:lvl w:ilvl="0" w:tplc="EDECFED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88801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28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256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80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E27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EE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00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1E6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A326B"/>
    <w:multiLevelType w:val="hybridMultilevel"/>
    <w:tmpl w:val="E26AAF74"/>
    <w:lvl w:ilvl="0" w:tplc="D548ADD2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C0005C88" w:tentative="1">
      <w:start w:val="1"/>
      <w:numFmt w:val="lowerLetter"/>
      <w:lvlText w:val="%2."/>
      <w:lvlJc w:val="left"/>
      <w:pPr>
        <w:ind w:left="1449" w:hanging="360"/>
      </w:pPr>
    </w:lvl>
    <w:lvl w:ilvl="2" w:tplc="598CB808" w:tentative="1">
      <w:start w:val="1"/>
      <w:numFmt w:val="lowerRoman"/>
      <w:lvlText w:val="%3."/>
      <w:lvlJc w:val="right"/>
      <w:pPr>
        <w:ind w:left="2169" w:hanging="180"/>
      </w:pPr>
    </w:lvl>
    <w:lvl w:ilvl="3" w:tplc="9EFCA074" w:tentative="1">
      <w:start w:val="1"/>
      <w:numFmt w:val="decimal"/>
      <w:lvlText w:val="%4."/>
      <w:lvlJc w:val="left"/>
      <w:pPr>
        <w:ind w:left="2889" w:hanging="360"/>
      </w:pPr>
    </w:lvl>
    <w:lvl w:ilvl="4" w:tplc="0770BF7E" w:tentative="1">
      <w:start w:val="1"/>
      <w:numFmt w:val="lowerLetter"/>
      <w:lvlText w:val="%5."/>
      <w:lvlJc w:val="left"/>
      <w:pPr>
        <w:ind w:left="3609" w:hanging="360"/>
      </w:pPr>
    </w:lvl>
    <w:lvl w:ilvl="5" w:tplc="F6C8DFE2" w:tentative="1">
      <w:start w:val="1"/>
      <w:numFmt w:val="lowerRoman"/>
      <w:lvlText w:val="%6."/>
      <w:lvlJc w:val="right"/>
      <w:pPr>
        <w:ind w:left="4329" w:hanging="180"/>
      </w:pPr>
    </w:lvl>
    <w:lvl w:ilvl="6" w:tplc="A3C09B48" w:tentative="1">
      <w:start w:val="1"/>
      <w:numFmt w:val="decimal"/>
      <w:lvlText w:val="%7."/>
      <w:lvlJc w:val="left"/>
      <w:pPr>
        <w:ind w:left="5049" w:hanging="360"/>
      </w:pPr>
    </w:lvl>
    <w:lvl w:ilvl="7" w:tplc="7DEAE492" w:tentative="1">
      <w:start w:val="1"/>
      <w:numFmt w:val="lowerLetter"/>
      <w:lvlText w:val="%8."/>
      <w:lvlJc w:val="left"/>
      <w:pPr>
        <w:ind w:left="5769" w:hanging="360"/>
      </w:pPr>
    </w:lvl>
    <w:lvl w:ilvl="8" w:tplc="313C125A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 w15:restartNumberingAfterBreak="0">
    <w:nsid w:val="2E664C6C"/>
    <w:multiLevelType w:val="hybridMultilevel"/>
    <w:tmpl w:val="2514F8EA"/>
    <w:lvl w:ilvl="0" w:tplc="457AC026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F2F41B84" w:tentative="1">
      <w:start w:val="1"/>
      <w:numFmt w:val="lowerLetter"/>
      <w:lvlText w:val="%2."/>
      <w:lvlJc w:val="left"/>
      <w:pPr>
        <w:ind w:left="1502" w:hanging="360"/>
      </w:pPr>
    </w:lvl>
    <w:lvl w:ilvl="2" w:tplc="EDA6786E" w:tentative="1">
      <w:start w:val="1"/>
      <w:numFmt w:val="lowerRoman"/>
      <w:lvlText w:val="%3."/>
      <w:lvlJc w:val="right"/>
      <w:pPr>
        <w:ind w:left="2222" w:hanging="180"/>
      </w:pPr>
    </w:lvl>
    <w:lvl w:ilvl="3" w:tplc="8CA03B32" w:tentative="1">
      <w:start w:val="1"/>
      <w:numFmt w:val="decimal"/>
      <w:lvlText w:val="%4."/>
      <w:lvlJc w:val="left"/>
      <w:pPr>
        <w:ind w:left="2942" w:hanging="360"/>
      </w:pPr>
    </w:lvl>
    <w:lvl w:ilvl="4" w:tplc="4F76E944" w:tentative="1">
      <w:start w:val="1"/>
      <w:numFmt w:val="lowerLetter"/>
      <w:lvlText w:val="%5."/>
      <w:lvlJc w:val="left"/>
      <w:pPr>
        <w:ind w:left="3662" w:hanging="360"/>
      </w:pPr>
    </w:lvl>
    <w:lvl w:ilvl="5" w:tplc="5E8A50C4" w:tentative="1">
      <w:start w:val="1"/>
      <w:numFmt w:val="lowerRoman"/>
      <w:lvlText w:val="%6."/>
      <w:lvlJc w:val="right"/>
      <w:pPr>
        <w:ind w:left="4382" w:hanging="180"/>
      </w:pPr>
    </w:lvl>
    <w:lvl w:ilvl="6" w:tplc="DDC455BE" w:tentative="1">
      <w:start w:val="1"/>
      <w:numFmt w:val="decimal"/>
      <w:lvlText w:val="%7."/>
      <w:lvlJc w:val="left"/>
      <w:pPr>
        <w:ind w:left="5102" w:hanging="360"/>
      </w:pPr>
    </w:lvl>
    <w:lvl w:ilvl="7" w:tplc="F288FEC6" w:tentative="1">
      <w:start w:val="1"/>
      <w:numFmt w:val="lowerLetter"/>
      <w:lvlText w:val="%8."/>
      <w:lvlJc w:val="left"/>
      <w:pPr>
        <w:ind w:left="5822" w:hanging="360"/>
      </w:pPr>
    </w:lvl>
    <w:lvl w:ilvl="8" w:tplc="BA6417C8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30A14FE5"/>
    <w:multiLevelType w:val="hybridMultilevel"/>
    <w:tmpl w:val="CF826778"/>
    <w:lvl w:ilvl="0" w:tplc="B0367FD8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1B0888A2" w:tentative="1">
      <w:start w:val="1"/>
      <w:numFmt w:val="lowerLetter"/>
      <w:lvlText w:val="%2."/>
      <w:lvlJc w:val="left"/>
      <w:pPr>
        <w:ind w:left="1089" w:hanging="360"/>
      </w:pPr>
    </w:lvl>
    <w:lvl w:ilvl="2" w:tplc="46FA388A" w:tentative="1">
      <w:start w:val="1"/>
      <w:numFmt w:val="lowerRoman"/>
      <w:lvlText w:val="%3."/>
      <w:lvlJc w:val="right"/>
      <w:pPr>
        <w:ind w:left="1809" w:hanging="180"/>
      </w:pPr>
    </w:lvl>
    <w:lvl w:ilvl="3" w:tplc="7668FAE2" w:tentative="1">
      <w:start w:val="1"/>
      <w:numFmt w:val="decimal"/>
      <w:lvlText w:val="%4."/>
      <w:lvlJc w:val="left"/>
      <w:pPr>
        <w:ind w:left="2529" w:hanging="360"/>
      </w:pPr>
    </w:lvl>
    <w:lvl w:ilvl="4" w:tplc="65201D38" w:tentative="1">
      <w:start w:val="1"/>
      <w:numFmt w:val="lowerLetter"/>
      <w:lvlText w:val="%5."/>
      <w:lvlJc w:val="left"/>
      <w:pPr>
        <w:ind w:left="3249" w:hanging="360"/>
      </w:pPr>
    </w:lvl>
    <w:lvl w:ilvl="5" w:tplc="75B40E1A" w:tentative="1">
      <w:start w:val="1"/>
      <w:numFmt w:val="lowerRoman"/>
      <w:lvlText w:val="%6."/>
      <w:lvlJc w:val="right"/>
      <w:pPr>
        <w:ind w:left="3969" w:hanging="180"/>
      </w:pPr>
    </w:lvl>
    <w:lvl w:ilvl="6" w:tplc="61AC7EF6" w:tentative="1">
      <w:start w:val="1"/>
      <w:numFmt w:val="decimal"/>
      <w:lvlText w:val="%7."/>
      <w:lvlJc w:val="left"/>
      <w:pPr>
        <w:ind w:left="4689" w:hanging="360"/>
      </w:pPr>
    </w:lvl>
    <w:lvl w:ilvl="7" w:tplc="168A00F8" w:tentative="1">
      <w:start w:val="1"/>
      <w:numFmt w:val="lowerLetter"/>
      <w:lvlText w:val="%8."/>
      <w:lvlJc w:val="left"/>
      <w:pPr>
        <w:ind w:left="5409" w:hanging="360"/>
      </w:pPr>
    </w:lvl>
    <w:lvl w:ilvl="8" w:tplc="8208CC20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4" w15:restartNumberingAfterBreak="0">
    <w:nsid w:val="389F6D95"/>
    <w:multiLevelType w:val="multilevel"/>
    <w:tmpl w:val="9B5E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22966"/>
    <w:multiLevelType w:val="hybridMultilevel"/>
    <w:tmpl w:val="F3EE7128"/>
    <w:lvl w:ilvl="0" w:tplc="37D42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84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7E6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60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A2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3E5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0A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67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84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3F62"/>
    <w:multiLevelType w:val="hybridMultilevel"/>
    <w:tmpl w:val="95DCACE8"/>
    <w:lvl w:ilvl="0" w:tplc="F7A4C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062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884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4A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CC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4D5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6B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A4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61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D1B5B"/>
    <w:multiLevelType w:val="hybridMultilevel"/>
    <w:tmpl w:val="6E7E448A"/>
    <w:lvl w:ilvl="0" w:tplc="765C2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EE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0E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46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10D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C7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6DE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7E8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35582"/>
    <w:multiLevelType w:val="hybridMultilevel"/>
    <w:tmpl w:val="B5645C22"/>
    <w:lvl w:ilvl="0" w:tplc="A1DAC62A">
      <w:start w:val="1"/>
      <w:numFmt w:val="decimal"/>
      <w:lvlText w:val="%1."/>
      <w:lvlJc w:val="left"/>
      <w:pPr>
        <w:ind w:left="720" w:hanging="360"/>
      </w:pPr>
    </w:lvl>
    <w:lvl w:ilvl="1" w:tplc="F0D00BDE">
      <w:start w:val="1"/>
      <w:numFmt w:val="lowerLetter"/>
      <w:lvlText w:val="%2."/>
      <w:lvlJc w:val="left"/>
      <w:pPr>
        <w:ind w:left="1440" w:hanging="360"/>
      </w:pPr>
    </w:lvl>
    <w:lvl w:ilvl="2" w:tplc="B302DADC" w:tentative="1">
      <w:start w:val="1"/>
      <w:numFmt w:val="lowerRoman"/>
      <w:lvlText w:val="%3."/>
      <w:lvlJc w:val="right"/>
      <w:pPr>
        <w:ind w:left="2160" w:hanging="180"/>
      </w:pPr>
    </w:lvl>
    <w:lvl w:ilvl="3" w:tplc="BDA28E2C" w:tentative="1">
      <w:start w:val="1"/>
      <w:numFmt w:val="decimal"/>
      <w:lvlText w:val="%4."/>
      <w:lvlJc w:val="left"/>
      <w:pPr>
        <w:ind w:left="2880" w:hanging="360"/>
      </w:pPr>
    </w:lvl>
    <w:lvl w:ilvl="4" w:tplc="CEEEFE0A" w:tentative="1">
      <w:start w:val="1"/>
      <w:numFmt w:val="lowerLetter"/>
      <w:lvlText w:val="%5."/>
      <w:lvlJc w:val="left"/>
      <w:pPr>
        <w:ind w:left="3600" w:hanging="360"/>
      </w:pPr>
    </w:lvl>
    <w:lvl w:ilvl="5" w:tplc="6882DBE2" w:tentative="1">
      <w:start w:val="1"/>
      <w:numFmt w:val="lowerRoman"/>
      <w:lvlText w:val="%6."/>
      <w:lvlJc w:val="right"/>
      <w:pPr>
        <w:ind w:left="4320" w:hanging="180"/>
      </w:pPr>
    </w:lvl>
    <w:lvl w:ilvl="6" w:tplc="022ED84A" w:tentative="1">
      <w:start w:val="1"/>
      <w:numFmt w:val="decimal"/>
      <w:lvlText w:val="%7."/>
      <w:lvlJc w:val="left"/>
      <w:pPr>
        <w:ind w:left="5040" w:hanging="360"/>
      </w:pPr>
    </w:lvl>
    <w:lvl w:ilvl="7" w:tplc="23BC5F78" w:tentative="1">
      <w:start w:val="1"/>
      <w:numFmt w:val="lowerLetter"/>
      <w:lvlText w:val="%8."/>
      <w:lvlJc w:val="left"/>
      <w:pPr>
        <w:ind w:left="5760" w:hanging="360"/>
      </w:pPr>
    </w:lvl>
    <w:lvl w:ilvl="8" w:tplc="1B24A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618A7"/>
    <w:multiLevelType w:val="hybridMultilevel"/>
    <w:tmpl w:val="99E46A60"/>
    <w:lvl w:ilvl="0" w:tplc="4E428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BC37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56F0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66A7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120E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34B8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6E20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4E4B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3097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2C4D04"/>
    <w:multiLevelType w:val="hybridMultilevel"/>
    <w:tmpl w:val="C5861EC2"/>
    <w:lvl w:ilvl="0" w:tplc="ECAE7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FEE3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8663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FE7D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84A9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D216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FA31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E241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4865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82715F"/>
    <w:multiLevelType w:val="hybridMultilevel"/>
    <w:tmpl w:val="B96CFEF2"/>
    <w:lvl w:ilvl="0" w:tplc="40AED12E">
      <w:start w:val="1"/>
      <w:numFmt w:val="decimal"/>
      <w:lvlText w:val="%1."/>
      <w:lvlJc w:val="left"/>
      <w:pPr>
        <w:ind w:left="720" w:hanging="360"/>
      </w:pPr>
    </w:lvl>
    <w:lvl w:ilvl="1" w:tplc="84764C42" w:tentative="1">
      <w:start w:val="1"/>
      <w:numFmt w:val="lowerLetter"/>
      <w:lvlText w:val="%2."/>
      <w:lvlJc w:val="left"/>
      <w:pPr>
        <w:ind w:left="1440" w:hanging="360"/>
      </w:pPr>
    </w:lvl>
    <w:lvl w:ilvl="2" w:tplc="03E0EFB8" w:tentative="1">
      <w:start w:val="1"/>
      <w:numFmt w:val="lowerRoman"/>
      <w:lvlText w:val="%3."/>
      <w:lvlJc w:val="right"/>
      <w:pPr>
        <w:ind w:left="2160" w:hanging="180"/>
      </w:pPr>
    </w:lvl>
    <w:lvl w:ilvl="3" w:tplc="233C31B0" w:tentative="1">
      <w:start w:val="1"/>
      <w:numFmt w:val="decimal"/>
      <w:lvlText w:val="%4."/>
      <w:lvlJc w:val="left"/>
      <w:pPr>
        <w:ind w:left="2880" w:hanging="360"/>
      </w:pPr>
    </w:lvl>
    <w:lvl w:ilvl="4" w:tplc="A05C6B74" w:tentative="1">
      <w:start w:val="1"/>
      <w:numFmt w:val="lowerLetter"/>
      <w:lvlText w:val="%5."/>
      <w:lvlJc w:val="left"/>
      <w:pPr>
        <w:ind w:left="3600" w:hanging="360"/>
      </w:pPr>
    </w:lvl>
    <w:lvl w:ilvl="5" w:tplc="D2B87B02" w:tentative="1">
      <w:start w:val="1"/>
      <w:numFmt w:val="lowerRoman"/>
      <w:lvlText w:val="%6."/>
      <w:lvlJc w:val="right"/>
      <w:pPr>
        <w:ind w:left="4320" w:hanging="180"/>
      </w:pPr>
    </w:lvl>
    <w:lvl w:ilvl="6" w:tplc="7C1002D8" w:tentative="1">
      <w:start w:val="1"/>
      <w:numFmt w:val="decimal"/>
      <w:lvlText w:val="%7."/>
      <w:lvlJc w:val="left"/>
      <w:pPr>
        <w:ind w:left="5040" w:hanging="360"/>
      </w:pPr>
    </w:lvl>
    <w:lvl w:ilvl="7" w:tplc="646CE098" w:tentative="1">
      <w:start w:val="1"/>
      <w:numFmt w:val="lowerLetter"/>
      <w:lvlText w:val="%8."/>
      <w:lvlJc w:val="left"/>
      <w:pPr>
        <w:ind w:left="5760" w:hanging="360"/>
      </w:pPr>
    </w:lvl>
    <w:lvl w:ilvl="8" w:tplc="A9B61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9298E"/>
    <w:multiLevelType w:val="hybridMultilevel"/>
    <w:tmpl w:val="A91AF886"/>
    <w:lvl w:ilvl="0" w:tplc="612C61F8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BD888110" w:tentative="1">
      <w:start w:val="1"/>
      <w:numFmt w:val="lowerLetter"/>
      <w:lvlText w:val="%2."/>
      <w:lvlJc w:val="left"/>
      <w:pPr>
        <w:ind w:left="1440" w:hanging="360"/>
      </w:pPr>
    </w:lvl>
    <w:lvl w:ilvl="2" w:tplc="AA16990A" w:tentative="1">
      <w:start w:val="1"/>
      <w:numFmt w:val="lowerRoman"/>
      <w:lvlText w:val="%3."/>
      <w:lvlJc w:val="right"/>
      <w:pPr>
        <w:ind w:left="2160" w:hanging="180"/>
      </w:pPr>
    </w:lvl>
    <w:lvl w:ilvl="3" w:tplc="B7143122" w:tentative="1">
      <w:start w:val="1"/>
      <w:numFmt w:val="decimal"/>
      <w:lvlText w:val="%4."/>
      <w:lvlJc w:val="left"/>
      <w:pPr>
        <w:ind w:left="2880" w:hanging="360"/>
      </w:pPr>
    </w:lvl>
    <w:lvl w:ilvl="4" w:tplc="40E633E6" w:tentative="1">
      <w:start w:val="1"/>
      <w:numFmt w:val="lowerLetter"/>
      <w:lvlText w:val="%5."/>
      <w:lvlJc w:val="left"/>
      <w:pPr>
        <w:ind w:left="3600" w:hanging="360"/>
      </w:pPr>
    </w:lvl>
    <w:lvl w:ilvl="5" w:tplc="7E760D10" w:tentative="1">
      <w:start w:val="1"/>
      <w:numFmt w:val="lowerRoman"/>
      <w:lvlText w:val="%6."/>
      <w:lvlJc w:val="right"/>
      <w:pPr>
        <w:ind w:left="4320" w:hanging="180"/>
      </w:pPr>
    </w:lvl>
    <w:lvl w:ilvl="6" w:tplc="6C30EFA4" w:tentative="1">
      <w:start w:val="1"/>
      <w:numFmt w:val="decimal"/>
      <w:lvlText w:val="%7."/>
      <w:lvlJc w:val="left"/>
      <w:pPr>
        <w:ind w:left="5040" w:hanging="360"/>
      </w:pPr>
    </w:lvl>
    <w:lvl w:ilvl="7" w:tplc="FF505A64" w:tentative="1">
      <w:start w:val="1"/>
      <w:numFmt w:val="lowerLetter"/>
      <w:lvlText w:val="%8."/>
      <w:lvlJc w:val="left"/>
      <w:pPr>
        <w:ind w:left="5760" w:hanging="360"/>
      </w:pPr>
    </w:lvl>
    <w:lvl w:ilvl="8" w:tplc="23863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22AE5"/>
    <w:multiLevelType w:val="hybridMultilevel"/>
    <w:tmpl w:val="C0D893A8"/>
    <w:lvl w:ilvl="0" w:tplc="CB6A5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E8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E41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64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C3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60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CC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878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8E3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A266E"/>
    <w:multiLevelType w:val="hybridMultilevel"/>
    <w:tmpl w:val="3E605BC4"/>
    <w:lvl w:ilvl="0" w:tplc="3C7CE95A">
      <w:start w:val="1"/>
      <w:numFmt w:val="decimal"/>
      <w:lvlText w:val="%1."/>
      <w:lvlJc w:val="left"/>
      <w:pPr>
        <w:ind w:left="369" w:hanging="360"/>
      </w:pPr>
      <w:rPr>
        <w:rFonts w:ascii="Arial" w:hAnsi="Arial" w:cs="Arial" w:hint="default"/>
      </w:rPr>
    </w:lvl>
    <w:lvl w:ilvl="1" w:tplc="DB0CD3A0">
      <w:start w:val="1"/>
      <w:numFmt w:val="lowerLetter"/>
      <w:lvlText w:val="%2."/>
      <w:lvlJc w:val="left"/>
      <w:pPr>
        <w:ind w:left="1089" w:hanging="360"/>
      </w:pPr>
    </w:lvl>
    <w:lvl w:ilvl="2" w:tplc="56102AE4" w:tentative="1">
      <w:start w:val="1"/>
      <w:numFmt w:val="lowerRoman"/>
      <w:lvlText w:val="%3."/>
      <w:lvlJc w:val="right"/>
      <w:pPr>
        <w:ind w:left="1809" w:hanging="180"/>
      </w:pPr>
    </w:lvl>
    <w:lvl w:ilvl="3" w:tplc="C9D6CD0A" w:tentative="1">
      <w:start w:val="1"/>
      <w:numFmt w:val="decimal"/>
      <w:lvlText w:val="%4."/>
      <w:lvlJc w:val="left"/>
      <w:pPr>
        <w:ind w:left="2529" w:hanging="360"/>
      </w:pPr>
    </w:lvl>
    <w:lvl w:ilvl="4" w:tplc="9056C440" w:tentative="1">
      <w:start w:val="1"/>
      <w:numFmt w:val="lowerLetter"/>
      <w:lvlText w:val="%5."/>
      <w:lvlJc w:val="left"/>
      <w:pPr>
        <w:ind w:left="3249" w:hanging="360"/>
      </w:pPr>
    </w:lvl>
    <w:lvl w:ilvl="5" w:tplc="713A30C0" w:tentative="1">
      <w:start w:val="1"/>
      <w:numFmt w:val="lowerRoman"/>
      <w:lvlText w:val="%6."/>
      <w:lvlJc w:val="right"/>
      <w:pPr>
        <w:ind w:left="3969" w:hanging="180"/>
      </w:pPr>
    </w:lvl>
    <w:lvl w:ilvl="6" w:tplc="91FC1AAA" w:tentative="1">
      <w:start w:val="1"/>
      <w:numFmt w:val="decimal"/>
      <w:lvlText w:val="%7."/>
      <w:lvlJc w:val="left"/>
      <w:pPr>
        <w:ind w:left="4689" w:hanging="360"/>
      </w:pPr>
    </w:lvl>
    <w:lvl w:ilvl="7" w:tplc="553EC576" w:tentative="1">
      <w:start w:val="1"/>
      <w:numFmt w:val="lowerLetter"/>
      <w:lvlText w:val="%8."/>
      <w:lvlJc w:val="left"/>
      <w:pPr>
        <w:ind w:left="5409" w:hanging="360"/>
      </w:pPr>
    </w:lvl>
    <w:lvl w:ilvl="8" w:tplc="E8B61D66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5" w15:restartNumberingAfterBreak="0">
    <w:nsid w:val="6B9B5A73"/>
    <w:multiLevelType w:val="hybridMultilevel"/>
    <w:tmpl w:val="8CA8B550"/>
    <w:lvl w:ilvl="0" w:tplc="FB5CB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98429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CE728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A6C69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6E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A8DA5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67C0D0F4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C63EB0C4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C61CACDA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1E70C22"/>
    <w:multiLevelType w:val="hybridMultilevel"/>
    <w:tmpl w:val="B24807CE"/>
    <w:lvl w:ilvl="0" w:tplc="3F76F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24007E6A">
      <w:start w:val="1"/>
      <w:numFmt w:val="lowerLetter"/>
      <w:lvlText w:val="%2."/>
      <w:lvlJc w:val="left"/>
      <w:pPr>
        <w:ind w:left="1440" w:hanging="360"/>
      </w:pPr>
    </w:lvl>
    <w:lvl w:ilvl="2" w:tplc="0EE82476" w:tentative="1">
      <w:start w:val="1"/>
      <w:numFmt w:val="lowerRoman"/>
      <w:lvlText w:val="%3."/>
      <w:lvlJc w:val="right"/>
      <w:pPr>
        <w:ind w:left="2160" w:hanging="180"/>
      </w:pPr>
    </w:lvl>
    <w:lvl w:ilvl="3" w:tplc="2D600ED2" w:tentative="1">
      <w:start w:val="1"/>
      <w:numFmt w:val="decimal"/>
      <w:lvlText w:val="%4."/>
      <w:lvlJc w:val="left"/>
      <w:pPr>
        <w:ind w:left="2880" w:hanging="360"/>
      </w:pPr>
    </w:lvl>
    <w:lvl w:ilvl="4" w:tplc="E0301CE8" w:tentative="1">
      <w:start w:val="1"/>
      <w:numFmt w:val="lowerLetter"/>
      <w:lvlText w:val="%5."/>
      <w:lvlJc w:val="left"/>
      <w:pPr>
        <w:ind w:left="3600" w:hanging="360"/>
      </w:pPr>
    </w:lvl>
    <w:lvl w:ilvl="5" w:tplc="5E16DAAA" w:tentative="1">
      <w:start w:val="1"/>
      <w:numFmt w:val="lowerRoman"/>
      <w:lvlText w:val="%6."/>
      <w:lvlJc w:val="right"/>
      <w:pPr>
        <w:ind w:left="4320" w:hanging="180"/>
      </w:pPr>
    </w:lvl>
    <w:lvl w:ilvl="6" w:tplc="2542DFC4" w:tentative="1">
      <w:start w:val="1"/>
      <w:numFmt w:val="decimal"/>
      <w:lvlText w:val="%7."/>
      <w:lvlJc w:val="left"/>
      <w:pPr>
        <w:ind w:left="5040" w:hanging="360"/>
      </w:pPr>
    </w:lvl>
    <w:lvl w:ilvl="7" w:tplc="E894F9F0" w:tentative="1">
      <w:start w:val="1"/>
      <w:numFmt w:val="lowerLetter"/>
      <w:lvlText w:val="%8."/>
      <w:lvlJc w:val="left"/>
      <w:pPr>
        <w:ind w:left="5760" w:hanging="360"/>
      </w:pPr>
    </w:lvl>
    <w:lvl w:ilvl="8" w:tplc="32880E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5"/>
  </w:num>
  <w:num w:numId="5">
    <w:abstractNumId w:val="23"/>
  </w:num>
  <w:num w:numId="6">
    <w:abstractNumId w:val="9"/>
  </w:num>
  <w:num w:numId="7">
    <w:abstractNumId w:val="16"/>
  </w:num>
  <w:num w:numId="8">
    <w:abstractNumId w:val="4"/>
  </w:num>
  <w:num w:numId="9">
    <w:abstractNumId w:val="6"/>
  </w:num>
  <w:num w:numId="10">
    <w:abstractNumId w:val="2"/>
  </w:num>
  <w:num w:numId="11">
    <w:abstractNumId w:val="26"/>
  </w:num>
  <w:num w:numId="12">
    <w:abstractNumId w:val="1"/>
  </w:num>
  <w:num w:numId="13">
    <w:abstractNumId w:val="17"/>
  </w:num>
  <w:num w:numId="14">
    <w:abstractNumId w:val="25"/>
  </w:num>
  <w:num w:numId="15">
    <w:abstractNumId w:val="19"/>
  </w:num>
  <w:num w:numId="16">
    <w:abstractNumId w:val="10"/>
  </w:num>
  <w:num w:numId="17">
    <w:abstractNumId w:val="0"/>
  </w:num>
  <w:num w:numId="18">
    <w:abstractNumId w:val="11"/>
  </w:num>
  <w:num w:numId="19">
    <w:abstractNumId w:val="24"/>
  </w:num>
  <w:num w:numId="20">
    <w:abstractNumId w:val="12"/>
  </w:num>
  <w:num w:numId="21">
    <w:abstractNumId w:val="22"/>
  </w:num>
  <w:num w:numId="22">
    <w:abstractNumId w:val="5"/>
  </w:num>
  <w:num w:numId="23">
    <w:abstractNumId w:val="20"/>
  </w:num>
  <w:num w:numId="24">
    <w:abstractNumId w:val="13"/>
  </w:num>
  <w:num w:numId="25">
    <w:abstractNumId w:val="3"/>
  </w:num>
  <w:num w:numId="26">
    <w:abstractNumId w:val="14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64"/>
    <w:rsid w:val="00190DBA"/>
    <w:rsid w:val="001B6336"/>
    <w:rsid w:val="00254E9C"/>
    <w:rsid w:val="00266EDA"/>
    <w:rsid w:val="00271310"/>
    <w:rsid w:val="00296E59"/>
    <w:rsid w:val="002A3D34"/>
    <w:rsid w:val="002E60A2"/>
    <w:rsid w:val="00387437"/>
    <w:rsid w:val="003A72DA"/>
    <w:rsid w:val="00432982"/>
    <w:rsid w:val="004958F5"/>
    <w:rsid w:val="004A2E97"/>
    <w:rsid w:val="004D5A0C"/>
    <w:rsid w:val="00507E5B"/>
    <w:rsid w:val="00611964"/>
    <w:rsid w:val="006A04ED"/>
    <w:rsid w:val="00740FF8"/>
    <w:rsid w:val="00745782"/>
    <w:rsid w:val="00767CA7"/>
    <w:rsid w:val="00787807"/>
    <w:rsid w:val="00896E67"/>
    <w:rsid w:val="008C4EE7"/>
    <w:rsid w:val="008F7B89"/>
    <w:rsid w:val="00921AC6"/>
    <w:rsid w:val="009370D5"/>
    <w:rsid w:val="009E096A"/>
    <w:rsid w:val="00A65CF0"/>
    <w:rsid w:val="00A84BBC"/>
    <w:rsid w:val="00A96399"/>
    <w:rsid w:val="00A975D7"/>
    <w:rsid w:val="00AB1803"/>
    <w:rsid w:val="00B41DE0"/>
    <w:rsid w:val="00B7077B"/>
    <w:rsid w:val="00B93B42"/>
    <w:rsid w:val="00BF2C86"/>
    <w:rsid w:val="00C736BA"/>
    <w:rsid w:val="00C75A05"/>
    <w:rsid w:val="00C859B5"/>
    <w:rsid w:val="00C90FC7"/>
    <w:rsid w:val="00C974EC"/>
    <w:rsid w:val="00CD0C20"/>
    <w:rsid w:val="00CE4BFA"/>
    <w:rsid w:val="00D840F2"/>
    <w:rsid w:val="00D84F17"/>
    <w:rsid w:val="00DC4DB2"/>
    <w:rsid w:val="00E16A98"/>
    <w:rsid w:val="00E8740B"/>
    <w:rsid w:val="00F06CAB"/>
    <w:rsid w:val="00FB45C0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E6BC1"/>
  <w15:docId w15:val="{9CCF0A19-96A4-41CB-AEBA-3CF6843E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F5728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14372B"/>
    <w:pPr>
      <w:keepNext/>
      <w:jc w:val="center"/>
      <w:outlineLvl w:val="0"/>
    </w:pPr>
    <w:rPr>
      <w:b/>
      <w:iCs/>
      <w:color w:val="C0504D" w:themeColor="accent2"/>
      <w:sz w:val="28"/>
    </w:rPr>
  </w:style>
  <w:style w:type="paragraph" w:styleId="Heading2">
    <w:name w:val="heading 2"/>
    <w:basedOn w:val="Normal"/>
    <w:next w:val="Normal"/>
    <w:qFormat/>
    <w:rsid w:val="003D162C"/>
    <w:pPr>
      <w:keepNext/>
      <w:tabs>
        <w:tab w:val="right" w:leader="underscore" w:pos="8640"/>
        <w:tab w:val="left" w:leader="underscore" w:pos="9360"/>
      </w:tabs>
      <w:spacing w:before="120" w:after="120"/>
      <w:outlineLvl w:val="1"/>
    </w:pPr>
    <w:rPr>
      <w:rFonts w:cs="Arial"/>
      <w:b/>
      <w:bCs/>
      <w:color w:val="C0504D" w:themeColor="accent2"/>
      <w:sz w:val="22"/>
      <w:szCs w:val="22"/>
    </w:rPr>
  </w:style>
  <w:style w:type="paragraph" w:styleId="Heading3">
    <w:name w:val="heading 3"/>
    <w:basedOn w:val="Normal"/>
    <w:next w:val="Normal"/>
    <w:autoRedefine/>
    <w:qFormat/>
    <w:rsid w:val="002011CC"/>
    <w:pPr>
      <w:keepNext/>
      <w:spacing w:after="60"/>
      <w:outlineLvl w:val="2"/>
    </w:pPr>
    <w:rPr>
      <w:b/>
      <w:bCs/>
      <w:color w:val="C0504D" w:themeColor="accent2"/>
    </w:rPr>
  </w:style>
  <w:style w:type="paragraph" w:styleId="Heading4">
    <w:name w:val="heading 4"/>
    <w:basedOn w:val="Normal"/>
    <w:next w:val="Normal"/>
    <w:autoRedefine/>
    <w:qFormat/>
    <w:rsid w:val="00A561F8"/>
    <w:pPr>
      <w:keepNext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</w:rPr>
  </w:style>
  <w:style w:type="paragraph" w:styleId="BodyText">
    <w:name w:val="Body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b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styleId="BodyTextIndent">
    <w:name w:val="Body Text Indent"/>
    <w:basedOn w:val="Normal"/>
    <w:pPr>
      <w:ind w:left="720"/>
    </w:pPr>
    <w:rPr>
      <w:b/>
      <w:bCs/>
      <w:i/>
      <w:iCs/>
    </w:rPr>
  </w:style>
  <w:style w:type="paragraph" w:styleId="BodyTextIndent2">
    <w:name w:val="Body Text Indent 2"/>
    <w:basedOn w:val="Normal"/>
    <w:pPr>
      <w:ind w:left="1440"/>
    </w:pPr>
    <w:rPr>
      <w:i/>
      <w:i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Arial"/>
      <w:b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3">
    <w:name w:val="Body Text 3"/>
    <w:basedOn w:val="Normal"/>
    <w:rPr>
      <w:b/>
      <w:bCs/>
      <w:i/>
      <w:iCs/>
    </w:rPr>
  </w:style>
  <w:style w:type="paragraph" w:styleId="Subtitle">
    <w:name w:val="Subtitle"/>
    <w:basedOn w:val="Normal"/>
    <w:qFormat/>
    <w:pPr>
      <w:ind w:right="-468" w:firstLine="540"/>
      <w:jc w:val="center"/>
    </w:pPr>
    <w:rPr>
      <w:rFonts w:cs="Arial"/>
      <w:b/>
      <w:sz w:val="22"/>
    </w:rPr>
  </w:style>
  <w:style w:type="paragraph" w:styleId="BalloonText">
    <w:name w:val="Balloon Text"/>
    <w:basedOn w:val="Normal"/>
    <w:link w:val="BalloonTextChar"/>
    <w:rsid w:val="00E50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8E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254609"/>
    <w:rPr>
      <w:color w:val="0000FF"/>
      <w:u w:val="single"/>
    </w:rPr>
  </w:style>
  <w:style w:type="character" w:customStyle="1" w:styleId="apple-converted-space">
    <w:name w:val="apple-converted-space"/>
    <w:rsid w:val="00DC662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FDD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i/>
      <w:iCs w:val="0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E72FD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72FDD"/>
    <w:pPr>
      <w:spacing w:after="100"/>
      <w:ind w:left="240"/>
    </w:pPr>
  </w:style>
  <w:style w:type="table" w:styleId="TableGrid">
    <w:name w:val="Table Grid"/>
    <w:basedOn w:val="TableNormal"/>
    <w:uiPriority w:val="59"/>
    <w:rsid w:val="0010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forforms">
    <w:name w:val="parag_for_forms"/>
    <w:basedOn w:val="Normal"/>
    <w:link w:val="paragforformsChar"/>
    <w:qFormat/>
    <w:rsid w:val="00FC5A5F"/>
    <w:pPr>
      <w:spacing w:after="72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777A"/>
    <w:pPr>
      <w:ind w:left="720"/>
      <w:contextualSpacing/>
    </w:pPr>
  </w:style>
  <w:style w:type="character" w:customStyle="1" w:styleId="paragforformsChar">
    <w:name w:val="parag_for_forms Char"/>
    <w:basedOn w:val="DefaultParagraphFont"/>
    <w:link w:val="paragforforms"/>
    <w:rsid w:val="006D777A"/>
    <w:rPr>
      <w:rFonts w:ascii="Arial" w:hAnsi="Arial" w:cs="Arial"/>
      <w:lang w:val="en-US" w:eastAsia="en-US"/>
    </w:rPr>
  </w:style>
  <w:style w:type="paragraph" w:styleId="NoSpacing">
    <w:name w:val="No Spacing"/>
    <w:link w:val="NoSpacingChar"/>
    <w:uiPriority w:val="1"/>
    <w:qFormat/>
    <w:rsid w:val="00932968"/>
    <w:rPr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932968"/>
    <w:rPr>
      <w:b/>
      <w:bCs/>
    </w:rPr>
  </w:style>
  <w:style w:type="character" w:styleId="FollowedHyperlink">
    <w:name w:val="FollowedHyperlink"/>
    <w:basedOn w:val="DefaultParagraphFont"/>
    <w:rsid w:val="007F6F4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1152B"/>
    <w:pPr>
      <w:spacing w:before="100" w:beforeAutospacing="1" w:after="100" w:afterAutospacing="1"/>
    </w:pPr>
    <w:rPr>
      <w:rFonts w:eastAsiaTheme="minorHAnsi"/>
      <w:szCs w:val="24"/>
      <w:lang w:val="en-CA" w:eastAsia="en-CA"/>
    </w:rPr>
  </w:style>
  <w:style w:type="paragraph" w:styleId="TOC3">
    <w:name w:val="toc 3"/>
    <w:basedOn w:val="Normal"/>
    <w:next w:val="Normal"/>
    <w:autoRedefine/>
    <w:uiPriority w:val="39"/>
    <w:rsid w:val="009071A9"/>
    <w:pPr>
      <w:spacing w:after="100"/>
      <w:ind w:left="480"/>
    </w:pPr>
  </w:style>
  <w:style w:type="character" w:customStyle="1" w:styleId="HeaderChar">
    <w:name w:val="Header Char"/>
    <w:basedOn w:val="DefaultParagraphFont"/>
    <w:link w:val="Header"/>
    <w:uiPriority w:val="99"/>
    <w:rsid w:val="004750F0"/>
    <w:rPr>
      <w:sz w:val="24"/>
      <w:lang w:val="en-US" w:eastAsia="en-US"/>
    </w:rPr>
  </w:style>
  <w:style w:type="paragraph" w:customStyle="1" w:styleId="Paraspaceafter">
    <w:name w:val="Para + space after"/>
    <w:basedOn w:val="NoSpacing"/>
    <w:link w:val="ParaspaceafterChar"/>
    <w:qFormat/>
    <w:rsid w:val="00B63B6B"/>
    <w:pPr>
      <w:spacing w:after="240"/>
    </w:pPr>
    <w:rPr>
      <w:rFonts w:ascii="Arial" w:hAnsi="Arial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63B6B"/>
    <w:rPr>
      <w:sz w:val="24"/>
      <w:lang w:val="en-US" w:eastAsia="en-US"/>
    </w:rPr>
  </w:style>
  <w:style w:type="character" w:customStyle="1" w:styleId="ParaspaceafterChar">
    <w:name w:val="Para + space after Char"/>
    <w:basedOn w:val="NoSpacingChar"/>
    <w:link w:val="Paraspaceafter"/>
    <w:rsid w:val="00B63B6B"/>
    <w:rPr>
      <w:rFonts w:ascii="Arial" w:hAnsi="Arial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76EC"/>
    <w:rPr>
      <w:sz w:val="24"/>
      <w:lang w:val="en-US" w:eastAsia="en-US"/>
    </w:rPr>
  </w:style>
  <w:style w:type="paragraph" w:customStyle="1" w:styleId="departmentheading">
    <w:name w:val="department heading"/>
    <w:basedOn w:val="Normal"/>
    <w:rsid w:val="00E82081"/>
    <w:pPr>
      <w:spacing w:before="80" w:after="120"/>
    </w:pPr>
    <w:rPr>
      <w:szCs w:val="24"/>
      <w:lang w:val="en-CA"/>
    </w:rPr>
  </w:style>
  <w:style w:type="paragraph" w:customStyle="1" w:styleId="FaxSubheading">
    <w:name w:val="Fax Subheading"/>
    <w:basedOn w:val="Normal"/>
    <w:qFormat/>
    <w:rsid w:val="00DD0661"/>
    <w:pPr>
      <w:framePr w:hSpace="180" w:wrap="around" w:vAnchor="text" w:hAnchor="text" w:y="55"/>
      <w:spacing w:after="200"/>
    </w:pPr>
    <w:rPr>
      <w:rFonts w:asciiTheme="minorHAnsi" w:eastAsiaTheme="minorHAnsi" w:hAnsiTheme="minorHAnsi" w:cstheme="minorBidi"/>
      <w:b/>
      <w:sz w:val="18"/>
      <w:szCs w:val="22"/>
    </w:rPr>
  </w:style>
  <w:style w:type="paragraph" w:customStyle="1" w:styleId="FaxBodyText">
    <w:name w:val="Fax Body Text"/>
    <w:basedOn w:val="Normal"/>
    <w:qFormat/>
    <w:rsid w:val="00DD0661"/>
    <w:pPr>
      <w:framePr w:hSpace="180" w:wrap="around" w:vAnchor="text" w:hAnchor="text" w:y="55"/>
    </w:pPr>
    <w:rPr>
      <w:rFonts w:asciiTheme="minorHAnsi" w:eastAsiaTheme="minorHAnsi" w:hAnsiTheme="minorHAnsi" w:cstheme="minorBidi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DD0661"/>
    <w:rPr>
      <w:color w:val="808080"/>
    </w:rPr>
  </w:style>
  <w:style w:type="table" w:customStyle="1" w:styleId="TableGrid1">
    <w:name w:val="Table Grid1"/>
    <w:basedOn w:val="TableNormal"/>
    <w:next w:val="TableGrid"/>
    <w:uiPriority w:val="1"/>
    <w:rsid w:val="007A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A2E97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A2E9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4A2E97"/>
    <w:rPr>
      <w:rFonts w:ascii="Arial" w:hAnsi="Arial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2E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A2E97"/>
    <w:rPr>
      <w:rFonts w:ascii="Arial" w:hAnsi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fpc.ca/Introduction_to_Mainpro+/http:/www.cfpc.ca/Introduction_to_Mainpro+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oyalcollege.ca/rcsite/cpd/accreditation-continuing-professional-development-cpd-activities-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d.uottawa.ca/formation-continue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afmc.ca/fr/%C3%A0-propos-de-lafmc/nos-comit%C3%A9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ed.uottawa.ca/cme/assets/documents/FoM_Industry_Relations_Policy_FR.pdf" TargetMode="External"/><Relationship Id="rId14" Type="http://schemas.openxmlformats.org/officeDocument/2006/relationships/hyperlink" Target="mailto:cpd@toh.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PDaccreditation@toh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0E6B4B-9696-4A4C-8BEC-83955942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OCPD Application Form uOttawa</vt:lpstr>
    </vt:vector>
  </TitlesOfParts>
  <Company>The Ottawa Hospital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OCPD Application Form uOttawa</dc:title>
  <dc:creator>Parson, Robert</dc:creator>
  <cp:lastModifiedBy>Ahrens, Roslyn</cp:lastModifiedBy>
  <cp:revision>2</cp:revision>
  <cp:lastPrinted>2018-06-14T18:50:00Z</cp:lastPrinted>
  <dcterms:created xsi:type="dcterms:W3CDTF">2018-06-14T19:16:00Z</dcterms:created>
  <dcterms:modified xsi:type="dcterms:W3CDTF">2018-06-14T19:16:00Z</dcterms:modified>
</cp:coreProperties>
</file>