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E31E" w14:textId="77777777" w:rsidR="0025432F" w:rsidRDefault="0025432F" w:rsidP="000B0416">
      <w:pPr>
        <w:pStyle w:val="Title"/>
        <w:pBdr>
          <w:bottom w:val="none" w:sz="0" w:space="0" w:color="auto"/>
        </w:pBdr>
        <w:rPr>
          <w:caps/>
          <w:sz w:val="80"/>
          <w:szCs w:val="80"/>
        </w:rPr>
      </w:pPr>
    </w:p>
    <w:p w14:paraId="5DF31C6F" w14:textId="7BDDE612" w:rsidR="0025432F" w:rsidRDefault="0025432F" w:rsidP="000B0416">
      <w:pPr>
        <w:pStyle w:val="Title"/>
        <w:pBdr>
          <w:bottom w:val="none" w:sz="0" w:space="0" w:color="auto"/>
        </w:pBdr>
        <w:rPr>
          <w:caps/>
          <w:sz w:val="80"/>
          <w:szCs w:val="80"/>
        </w:rPr>
      </w:pPr>
    </w:p>
    <w:p w14:paraId="0AD03FC5" w14:textId="77777777" w:rsidR="000B0416" w:rsidRPr="000B0416" w:rsidRDefault="000B0416" w:rsidP="000B0416"/>
    <w:p w14:paraId="0628728C" w14:textId="22DEF1E8" w:rsidR="00192DCF" w:rsidRPr="00175EB1" w:rsidRDefault="00192DCF" w:rsidP="00110321">
      <w:pPr>
        <w:pStyle w:val="Title"/>
        <w:pBdr>
          <w:bottom w:val="single" w:sz="8" w:space="4" w:color="auto"/>
        </w:pBdr>
        <w:rPr>
          <w:caps/>
          <w:sz w:val="60"/>
          <w:szCs w:val="60"/>
          <w:lang w:val="en-US"/>
        </w:rPr>
      </w:pPr>
      <w:r w:rsidRPr="00175EB1">
        <w:rPr>
          <w:caps/>
          <w:sz w:val="60"/>
          <w:szCs w:val="60"/>
        </w:rPr>
        <w:t xml:space="preserve">A Guide to </w:t>
      </w:r>
      <w:r w:rsidRPr="00175EB1">
        <w:rPr>
          <w:caps/>
          <w:sz w:val="60"/>
          <w:szCs w:val="60"/>
          <w:lang w:val="en-US"/>
        </w:rPr>
        <w:t>Developing a CPD Group Learning Event:</w:t>
      </w:r>
    </w:p>
    <w:p w14:paraId="58BF05E7" w14:textId="77777777" w:rsidR="00192DCF" w:rsidRPr="0025432F" w:rsidRDefault="00192DCF" w:rsidP="00110321">
      <w:pPr>
        <w:pStyle w:val="Title"/>
        <w:pBdr>
          <w:bottom w:val="single" w:sz="8" w:space="4" w:color="auto"/>
        </w:pBdr>
      </w:pPr>
      <w:r w:rsidRPr="0025432F">
        <w:t>What Planning Committee members need to know</w:t>
      </w:r>
    </w:p>
    <w:p w14:paraId="33524CBB" w14:textId="0EC9F5E1" w:rsidR="00192DCF" w:rsidRDefault="00192DCF" w:rsidP="00192DCF">
      <w:pPr>
        <w:spacing w:before="240"/>
        <w:ind w:left="720"/>
        <w:jc w:val="right"/>
      </w:pPr>
    </w:p>
    <w:p w14:paraId="79CF38A4" w14:textId="77777777" w:rsidR="0025432F" w:rsidRDefault="0025432F" w:rsidP="00F613B9">
      <w:pPr>
        <w:spacing w:before="240" w:after="2000"/>
        <w:ind w:left="1009"/>
        <w:rPr>
          <w:rFonts w:ascii="Arial" w:hAnsi="Arial" w:cs="Arial"/>
        </w:rPr>
      </w:pPr>
    </w:p>
    <w:p w14:paraId="7756654B" w14:textId="5296AF48" w:rsidR="00192DCF" w:rsidRPr="00DD5D15" w:rsidRDefault="00192DCF" w:rsidP="00192DCF">
      <w:pPr>
        <w:spacing w:before="240"/>
        <w:ind w:left="1008"/>
        <w:rPr>
          <w:rFonts w:asciiTheme="minorHAnsi" w:hAnsiTheme="minorHAnsi" w:cstheme="minorHAnsi"/>
          <w:sz w:val="24"/>
          <w:szCs w:val="24"/>
        </w:rPr>
      </w:pPr>
      <w:r w:rsidRPr="00DD5D15">
        <w:rPr>
          <w:rFonts w:asciiTheme="minorHAnsi" w:hAnsiTheme="minorHAnsi" w:cstheme="minorHAnsi"/>
          <w:sz w:val="24"/>
          <w:szCs w:val="24"/>
        </w:rPr>
        <w:t xml:space="preserve">Robert Parson, </w:t>
      </w:r>
      <w:proofErr w:type="spellStart"/>
      <w:r w:rsidRPr="00DD5D15">
        <w:rPr>
          <w:rFonts w:asciiTheme="minorHAnsi" w:hAnsiTheme="minorHAnsi" w:cstheme="minorHAnsi"/>
          <w:sz w:val="24"/>
          <w:szCs w:val="24"/>
        </w:rPr>
        <w:t>M.</w:t>
      </w:r>
      <w:proofErr w:type="gramStart"/>
      <w:r w:rsidRPr="00DD5D15">
        <w:rPr>
          <w:rFonts w:asciiTheme="minorHAnsi" w:hAnsiTheme="minorHAnsi" w:cstheme="minorHAnsi"/>
          <w:sz w:val="24"/>
          <w:szCs w:val="24"/>
        </w:rPr>
        <w:t>Ed.Directeur</w:t>
      </w:r>
      <w:proofErr w:type="spellEnd"/>
      <w:proofErr w:type="gramEnd"/>
      <w:r w:rsidRPr="00DD5D15">
        <w:rPr>
          <w:rFonts w:asciiTheme="minorHAnsi" w:hAnsiTheme="minorHAnsi" w:cstheme="minorHAnsi"/>
          <w:sz w:val="24"/>
          <w:szCs w:val="24"/>
        </w:rPr>
        <w:t xml:space="preserve">, Formation et </w:t>
      </w:r>
      <w:proofErr w:type="spellStart"/>
      <w:r w:rsidRPr="00DD5D15">
        <w:rPr>
          <w:rFonts w:asciiTheme="minorHAnsi" w:hAnsiTheme="minorHAnsi" w:cstheme="minorHAnsi"/>
          <w:sz w:val="24"/>
          <w:szCs w:val="24"/>
        </w:rPr>
        <w:t>agrément</w:t>
      </w:r>
      <w:proofErr w:type="spellEnd"/>
      <w:r w:rsidRPr="00DD5D15">
        <w:rPr>
          <w:rFonts w:asciiTheme="minorHAnsi" w:hAnsiTheme="minorHAnsi" w:cstheme="minorHAnsi"/>
          <w:sz w:val="24"/>
          <w:szCs w:val="24"/>
        </w:rPr>
        <w:t xml:space="preserve">/Director, Education and Accreditation </w:t>
      </w:r>
      <w:proofErr w:type="spellStart"/>
      <w:r w:rsidRPr="00DD5D15">
        <w:rPr>
          <w:rFonts w:asciiTheme="minorHAnsi" w:hAnsiTheme="minorHAnsi" w:cstheme="minorHAnsi"/>
          <w:sz w:val="24"/>
          <w:szCs w:val="24"/>
        </w:rPr>
        <w:t>Développement</w:t>
      </w:r>
      <w:proofErr w:type="spellEnd"/>
      <w:r w:rsidRPr="00DD5D15">
        <w:rPr>
          <w:rFonts w:asciiTheme="minorHAnsi" w:hAnsiTheme="minorHAnsi" w:cstheme="minorHAnsi"/>
          <w:sz w:val="24"/>
          <w:szCs w:val="24"/>
        </w:rPr>
        <w:t xml:space="preserve"> </w:t>
      </w:r>
      <w:proofErr w:type="spellStart"/>
      <w:r w:rsidRPr="00DD5D15">
        <w:rPr>
          <w:rFonts w:asciiTheme="minorHAnsi" w:hAnsiTheme="minorHAnsi" w:cstheme="minorHAnsi"/>
          <w:sz w:val="24"/>
          <w:szCs w:val="24"/>
        </w:rPr>
        <w:t>professionnelle</w:t>
      </w:r>
      <w:proofErr w:type="spellEnd"/>
      <w:r w:rsidRPr="00DD5D15">
        <w:rPr>
          <w:rFonts w:asciiTheme="minorHAnsi" w:hAnsiTheme="minorHAnsi" w:cstheme="minorHAnsi"/>
          <w:sz w:val="24"/>
          <w:szCs w:val="24"/>
        </w:rPr>
        <w:t xml:space="preserve"> continue / Office of Continuing Professional Development  Email: </w:t>
      </w:r>
      <w:hyperlink r:id="rId9" w:history="1">
        <w:r w:rsidRPr="00DD5D15">
          <w:rPr>
            <w:rStyle w:val="Hyperlink"/>
            <w:rFonts w:asciiTheme="minorHAnsi" w:hAnsiTheme="minorHAnsi" w:cstheme="minorHAnsi"/>
            <w:color w:val="auto"/>
            <w:sz w:val="24"/>
            <w:szCs w:val="24"/>
          </w:rPr>
          <w:t>rparson@uottawa.ca</w:t>
        </w:r>
      </w:hyperlink>
    </w:p>
    <w:p w14:paraId="211670B9" w14:textId="77777777" w:rsidR="00DD118A" w:rsidRPr="00192DCF" w:rsidRDefault="00DD118A"/>
    <w:p w14:paraId="111AE2C4" w14:textId="77777777" w:rsidR="00227F8E" w:rsidRDefault="00227F8E" w:rsidP="001713A4">
      <w:pPr>
        <w:pStyle w:val="Title"/>
        <w:pBdr>
          <w:bottom w:val="single" w:sz="8" w:space="4" w:color="auto"/>
        </w:pBdr>
        <w:rPr>
          <w:rFonts w:ascii="Arial" w:hAnsi="Arial" w:cs="Arial"/>
          <w:noProof/>
          <w:color w:val="auto"/>
        </w:rPr>
        <w:sectPr w:rsidR="00227F8E" w:rsidSect="00227F8E">
          <w:headerReference w:type="default" r:id="rId10"/>
          <w:footerReference w:type="default" r:id="rId11"/>
          <w:headerReference w:type="first" r:id="rId12"/>
          <w:pgSz w:w="12240" w:h="15840"/>
          <w:pgMar w:top="1440" w:right="1041" w:bottom="1440" w:left="1800" w:header="708" w:footer="708" w:gutter="0"/>
          <w:pgNumType w:start="1"/>
          <w:cols w:space="708"/>
          <w:titlePg/>
          <w:rtlGutter/>
          <w:docGrid w:linePitch="360"/>
        </w:sectPr>
      </w:pPr>
    </w:p>
    <w:p w14:paraId="04B9FAC8" w14:textId="400B30E0" w:rsidR="001C2C75" w:rsidRDefault="00DD118A" w:rsidP="000F3D30">
      <w:pPr>
        <w:pStyle w:val="Title"/>
        <w:pBdr>
          <w:bottom w:val="single" w:sz="8" w:space="4" w:color="auto"/>
        </w:pBdr>
        <w:spacing w:before="480"/>
        <w:contextualSpacing w:val="0"/>
        <w:rPr>
          <w:rFonts w:ascii="Arial" w:hAnsi="Arial" w:cs="Arial"/>
          <w:noProof/>
        </w:rPr>
      </w:pPr>
      <w:r w:rsidRPr="00DC554B">
        <w:rPr>
          <w:rFonts w:ascii="Arial" w:hAnsi="Arial" w:cs="Arial"/>
          <w:noProof/>
        </w:rPr>
        <w:t>A</w:t>
      </w:r>
      <w:r w:rsidR="00FB4A6C" w:rsidRPr="00FB4A6C">
        <w:rPr>
          <w:caps/>
          <w:szCs w:val="36"/>
        </w:rPr>
        <w:t xml:space="preserve"> </w:t>
      </w:r>
      <w:r w:rsidR="001C2C75" w:rsidRPr="00DC554B">
        <w:rPr>
          <w:rFonts w:ascii="Arial" w:hAnsi="Arial" w:cs="Arial"/>
          <w:noProof/>
        </w:rPr>
        <w:t xml:space="preserve">Guide to </w:t>
      </w:r>
      <w:r w:rsidR="001C2C75" w:rsidRPr="00DC554B">
        <w:rPr>
          <w:rFonts w:ascii="Arial" w:hAnsi="Arial" w:cs="Arial"/>
          <w:noProof/>
          <w:lang w:val="en-US"/>
        </w:rPr>
        <w:t xml:space="preserve">Developing a CPD </w:t>
      </w:r>
      <w:r w:rsidR="00F43CA2" w:rsidRPr="00DC554B">
        <w:rPr>
          <w:rFonts w:ascii="Arial" w:hAnsi="Arial" w:cs="Arial"/>
          <w:noProof/>
          <w:lang w:val="en-US"/>
        </w:rPr>
        <w:t>Group Learning Event</w:t>
      </w:r>
      <w:r w:rsidR="001C2C75" w:rsidRPr="00DC554B">
        <w:rPr>
          <w:rFonts w:ascii="Arial" w:hAnsi="Arial" w:cs="Arial"/>
          <w:noProof/>
          <w:lang w:val="en-US"/>
        </w:rPr>
        <w:t xml:space="preserve">: What </w:t>
      </w:r>
      <w:r w:rsidR="00F23EC9" w:rsidRPr="00DC554B">
        <w:rPr>
          <w:rFonts w:ascii="Arial" w:hAnsi="Arial" w:cs="Arial"/>
          <w:noProof/>
          <w:lang w:val="en-US"/>
        </w:rPr>
        <w:t>p</w:t>
      </w:r>
      <w:r w:rsidR="001C2C75" w:rsidRPr="00DC554B">
        <w:rPr>
          <w:rFonts w:ascii="Arial" w:hAnsi="Arial" w:cs="Arial"/>
          <w:noProof/>
          <w:lang w:val="en-US"/>
        </w:rPr>
        <w:t xml:space="preserve">lanning </w:t>
      </w:r>
      <w:r w:rsidR="00F23EC9" w:rsidRPr="00DC554B">
        <w:rPr>
          <w:rFonts w:ascii="Arial" w:hAnsi="Arial" w:cs="Arial"/>
          <w:noProof/>
          <w:lang w:val="en-US"/>
        </w:rPr>
        <w:t>c</w:t>
      </w:r>
      <w:r w:rsidR="001C2C75" w:rsidRPr="00DC554B">
        <w:rPr>
          <w:rFonts w:ascii="Arial" w:hAnsi="Arial" w:cs="Arial"/>
          <w:noProof/>
          <w:lang w:val="en-US"/>
        </w:rPr>
        <w:t xml:space="preserve">ommittee </w:t>
      </w:r>
      <w:r w:rsidR="00F23EC9" w:rsidRPr="00DC554B">
        <w:rPr>
          <w:rFonts w:ascii="Arial" w:hAnsi="Arial" w:cs="Arial"/>
          <w:noProof/>
          <w:lang w:val="en-US"/>
        </w:rPr>
        <w:t>m</w:t>
      </w:r>
      <w:r w:rsidR="001C2C75" w:rsidRPr="00DC554B">
        <w:rPr>
          <w:rFonts w:ascii="Arial" w:hAnsi="Arial" w:cs="Arial"/>
          <w:noProof/>
          <w:lang w:val="en-US"/>
        </w:rPr>
        <w:t>embers need to know</w:t>
      </w:r>
    </w:p>
    <w:p w14:paraId="61A3740D" w14:textId="28E6773F" w:rsidR="00A44417" w:rsidRDefault="00A44417" w:rsidP="00A44417">
      <w:pPr>
        <w:pStyle w:val="Heading1"/>
        <w:rPr>
          <w:noProof/>
        </w:rPr>
      </w:pPr>
      <w:r>
        <w:rPr>
          <w:noProof/>
        </w:rPr>
        <w:t>Introduction</w:t>
      </w:r>
    </w:p>
    <w:p w14:paraId="45EF8ECE" w14:textId="6A770D7D" w:rsidR="00605501" w:rsidRPr="00715A69" w:rsidRDefault="001C2C75" w:rsidP="00EB301C">
      <w:pPr>
        <w:rPr>
          <w:rFonts w:asciiTheme="minorHAnsi" w:hAnsiTheme="minorHAnsi" w:cstheme="minorHAnsi"/>
          <w:noProof/>
          <w:sz w:val="24"/>
          <w:szCs w:val="24"/>
        </w:rPr>
      </w:pPr>
      <w:r w:rsidRPr="00715A69">
        <w:rPr>
          <w:rFonts w:asciiTheme="minorHAnsi" w:hAnsiTheme="minorHAnsi" w:cstheme="minorHAnsi"/>
          <w:noProof/>
          <w:sz w:val="24"/>
          <w:szCs w:val="24"/>
        </w:rPr>
        <w:t>Thank you for joining a planning committee.  You</w:t>
      </w:r>
      <w:r w:rsidR="00376F01">
        <w:rPr>
          <w:rFonts w:asciiTheme="minorHAnsi" w:hAnsiTheme="minorHAnsi" w:cstheme="minorHAnsi"/>
          <w:noProof/>
          <w:sz w:val="24"/>
          <w:szCs w:val="24"/>
        </w:rPr>
        <w:t xml:space="preserve"> play a vital role in </w:t>
      </w:r>
      <w:r w:rsidRPr="00715A69">
        <w:rPr>
          <w:rFonts w:asciiTheme="minorHAnsi" w:hAnsiTheme="minorHAnsi" w:cstheme="minorHAnsi"/>
          <w:noProof/>
          <w:sz w:val="24"/>
          <w:szCs w:val="24"/>
        </w:rPr>
        <w:t xml:space="preserve">developing a scientific program which responds to the needs of the target audience and is based on best practice in education development.  </w:t>
      </w:r>
      <w:r w:rsidR="00376F01">
        <w:rPr>
          <w:rFonts w:asciiTheme="minorHAnsi" w:hAnsiTheme="minorHAnsi" w:cstheme="minorHAnsi"/>
          <w:noProof/>
          <w:sz w:val="24"/>
          <w:szCs w:val="24"/>
        </w:rPr>
        <w:t>The purpose of t</w:t>
      </w:r>
      <w:r w:rsidR="00220DF8" w:rsidRPr="00715A69">
        <w:rPr>
          <w:rFonts w:asciiTheme="minorHAnsi" w:hAnsiTheme="minorHAnsi" w:cstheme="minorHAnsi"/>
          <w:noProof/>
          <w:sz w:val="24"/>
          <w:szCs w:val="24"/>
        </w:rPr>
        <w:t xml:space="preserve">his </w:t>
      </w:r>
      <w:r w:rsidR="00DD118A" w:rsidRPr="00715A69">
        <w:rPr>
          <w:rFonts w:asciiTheme="minorHAnsi" w:hAnsiTheme="minorHAnsi" w:cstheme="minorHAnsi"/>
          <w:noProof/>
          <w:sz w:val="24"/>
          <w:szCs w:val="24"/>
        </w:rPr>
        <w:t>guide</w:t>
      </w:r>
      <w:r w:rsidR="00220DF8" w:rsidRPr="00715A69">
        <w:rPr>
          <w:rFonts w:asciiTheme="minorHAnsi" w:hAnsiTheme="minorHAnsi" w:cstheme="minorHAnsi"/>
          <w:noProof/>
          <w:sz w:val="24"/>
          <w:szCs w:val="24"/>
        </w:rPr>
        <w:t xml:space="preserve"> </w:t>
      </w:r>
      <w:r w:rsidR="00376F01">
        <w:rPr>
          <w:rFonts w:asciiTheme="minorHAnsi" w:hAnsiTheme="minorHAnsi" w:cstheme="minorHAnsi"/>
          <w:noProof/>
          <w:sz w:val="24"/>
          <w:szCs w:val="24"/>
        </w:rPr>
        <w:t>is</w:t>
      </w:r>
      <w:r w:rsidR="00220DF8" w:rsidRPr="00715A69">
        <w:rPr>
          <w:rFonts w:asciiTheme="minorHAnsi" w:hAnsiTheme="minorHAnsi" w:cstheme="minorHAnsi"/>
          <w:noProof/>
          <w:sz w:val="24"/>
          <w:szCs w:val="24"/>
        </w:rPr>
        <w:t xml:space="preserve"> to </w:t>
      </w:r>
      <w:r w:rsidRPr="00715A69">
        <w:rPr>
          <w:rFonts w:asciiTheme="minorHAnsi" w:hAnsiTheme="minorHAnsi" w:cstheme="minorHAnsi"/>
          <w:noProof/>
          <w:sz w:val="24"/>
          <w:szCs w:val="24"/>
        </w:rPr>
        <w:t>help you understand the various aspects of planning a conference or course which will be the most impactful for the learners.</w:t>
      </w:r>
    </w:p>
    <w:p w14:paraId="5502F5B0" w14:textId="29EC4205" w:rsidR="000F3D30" w:rsidRDefault="00220DF8" w:rsidP="00114A21">
      <w:pPr>
        <w:spacing w:after="0"/>
        <w:ind w:right="-573"/>
        <w:rPr>
          <w:rFonts w:ascii="Arial" w:hAnsi="Arial" w:cs="Arial"/>
          <w:noProof/>
          <w:lang w:val="en-US" w:eastAsia="en-US"/>
        </w:rPr>
      </w:pPr>
      <w:r w:rsidRPr="00715A69">
        <w:rPr>
          <w:rFonts w:asciiTheme="minorHAnsi" w:hAnsiTheme="minorHAnsi" w:cstheme="minorHAnsi"/>
          <w:noProof/>
          <w:sz w:val="24"/>
          <w:szCs w:val="24"/>
        </w:rPr>
        <w:t xml:space="preserve">This design process is based principally on the work of Kern (2009) and Diamond (2008) with </w:t>
      </w:r>
      <w:r w:rsidR="00F35448" w:rsidRPr="00715A69">
        <w:rPr>
          <w:rFonts w:asciiTheme="minorHAnsi" w:hAnsiTheme="minorHAnsi" w:cstheme="minorHAnsi"/>
          <w:noProof/>
          <w:sz w:val="24"/>
          <w:szCs w:val="24"/>
        </w:rPr>
        <w:t xml:space="preserve">substantial </w:t>
      </w:r>
      <w:r w:rsidRPr="00715A69">
        <w:rPr>
          <w:rFonts w:asciiTheme="minorHAnsi" w:hAnsiTheme="minorHAnsi" w:cstheme="minorHAnsi"/>
          <w:noProof/>
          <w:sz w:val="24"/>
          <w:szCs w:val="24"/>
        </w:rPr>
        <w:t>input from professional and educational dev</w:t>
      </w:r>
      <w:r w:rsidR="00A14F87" w:rsidRPr="00715A69">
        <w:rPr>
          <w:rFonts w:asciiTheme="minorHAnsi" w:hAnsiTheme="minorHAnsi" w:cstheme="minorHAnsi"/>
          <w:noProof/>
          <w:sz w:val="24"/>
          <w:szCs w:val="24"/>
        </w:rPr>
        <w:t>e</w:t>
      </w:r>
      <w:r w:rsidRPr="00715A69">
        <w:rPr>
          <w:rFonts w:asciiTheme="minorHAnsi" w:hAnsiTheme="minorHAnsi" w:cstheme="minorHAnsi"/>
          <w:noProof/>
          <w:sz w:val="24"/>
          <w:szCs w:val="24"/>
        </w:rPr>
        <w:t>lopment colleagues from Canada and abroad.</w:t>
      </w:r>
      <w:r w:rsidR="00DD118A" w:rsidRPr="00715A69">
        <w:rPr>
          <w:rFonts w:asciiTheme="minorHAnsi" w:hAnsiTheme="minorHAnsi" w:cstheme="minorHAnsi"/>
          <w:noProof/>
          <w:sz w:val="24"/>
          <w:szCs w:val="24"/>
        </w:rPr>
        <w:t xml:space="preserve">  The following graphic illustrates the steps to the design of an education program.  The </w:t>
      </w:r>
      <w:r w:rsidR="00F43CA2" w:rsidRPr="00715A69">
        <w:rPr>
          <w:rFonts w:asciiTheme="minorHAnsi" w:hAnsiTheme="minorHAnsi" w:cstheme="minorHAnsi"/>
          <w:noProof/>
          <w:sz w:val="24"/>
          <w:szCs w:val="24"/>
        </w:rPr>
        <w:t xml:space="preserve"> </w:t>
      </w:r>
      <w:r w:rsidR="00D90D97">
        <w:rPr>
          <w:rFonts w:asciiTheme="minorHAnsi" w:hAnsiTheme="minorHAnsi" w:cstheme="minorHAnsi"/>
          <w:noProof/>
          <w:sz w:val="24"/>
          <w:szCs w:val="24"/>
        </w:rPr>
        <w:t>co</w:t>
      </w:r>
      <w:r w:rsidR="00F43CA2" w:rsidRPr="00715A69">
        <w:rPr>
          <w:rFonts w:asciiTheme="minorHAnsi" w:hAnsiTheme="minorHAnsi" w:cstheme="minorHAnsi"/>
          <w:noProof/>
          <w:sz w:val="24"/>
          <w:szCs w:val="24"/>
        </w:rPr>
        <w:t xml:space="preserve">mponents of </w:t>
      </w:r>
      <w:r w:rsidR="00376F01">
        <w:rPr>
          <w:rFonts w:asciiTheme="minorHAnsi" w:hAnsiTheme="minorHAnsi" w:cstheme="minorHAnsi"/>
          <w:noProof/>
          <w:sz w:val="24"/>
          <w:szCs w:val="24"/>
        </w:rPr>
        <w:t xml:space="preserve">the </w:t>
      </w:r>
      <w:r w:rsidR="00F43CA2" w:rsidRPr="00715A69">
        <w:rPr>
          <w:rFonts w:asciiTheme="minorHAnsi" w:hAnsiTheme="minorHAnsi" w:cstheme="minorHAnsi"/>
          <w:noProof/>
          <w:sz w:val="24"/>
          <w:szCs w:val="24"/>
        </w:rPr>
        <w:t>process will be discussed further in the following pages.</w:t>
      </w:r>
      <w:r w:rsidR="00F43CA2">
        <w:rPr>
          <w:rFonts w:ascii="Arial" w:hAnsi="Arial" w:cs="Arial"/>
          <w:noProof/>
          <w:lang w:val="en-US" w:eastAsia="en-US"/>
        </w:rPr>
        <w:drawing>
          <wp:inline distT="0" distB="0" distL="0" distR="0" wp14:anchorId="47BF8FFE" wp14:editId="7A5AB95D">
            <wp:extent cx="4257675" cy="4038600"/>
            <wp:effectExtent l="0" t="0" r="0" b="0"/>
            <wp:docPr id="12" name="Picture 12" descr="Graphic illustrates the steps to designing an educ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4038600"/>
                    </a:xfrm>
                    <a:prstGeom prst="rect">
                      <a:avLst/>
                    </a:prstGeom>
                    <a:noFill/>
                    <a:ln>
                      <a:noFill/>
                    </a:ln>
                  </pic:spPr>
                </pic:pic>
              </a:graphicData>
            </a:graphic>
          </wp:inline>
        </w:drawing>
      </w:r>
    </w:p>
    <w:p w14:paraId="5FBAD635" w14:textId="70505612" w:rsidR="00885344" w:rsidRPr="00332049" w:rsidRDefault="00885344" w:rsidP="00AF0B8A">
      <w:pPr>
        <w:spacing w:before="60" w:after="0"/>
        <w:ind w:right="610"/>
        <w:rPr>
          <w:sz w:val="20"/>
          <w:szCs w:val="20"/>
        </w:rPr>
      </w:pPr>
      <w:r w:rsidRPr="00332049">
        <w:rPr>
          <w:b/>
          <w:bCs/>
          <w:sz w:val="20"/>
          <w:szCs w:val="20"/>
        </w:rPr>
        <w:t>Kern, D.E., Thomas, P.A. and Hughes, M.T. “Curriculum Development for Medical Education: A Six Step Approach” (2009) Second Ed.</w:t>
      </w:r>
      <w:bookmarkStart w:id="0" w:name="_GoBack"/>
      <w:bookmarkEnd w:id="0"/>
    </w:p>
    <w:p w14:paraId="3676B6BB" w14:textId="6BB54BCA" w:rsidR="00220DF8" w:rsidRPr="00DD118A" w:rsidRDefault="00220DF8" w:rsidP="0006615A">
      <w:pPr>
        <w:pStyle w:val="Heading2"/>
      </w:pPr>
      <w:r w:rsidRPr="00DD118A">
        <w:t xml:space="preserve">Problem Identification and General Needs Assessment </w:t>
      </w:r>
    </w:p>
    <w:p w14:paraId="38173EC3" w14:textId="58B185F4" w:rsidR="005A09BC" w:rsidRPr="005A5542" w:rsidRDefault="001C2C75" w:rsidP="00D30FDE">
      <w:pPr>
        <w:rPr>
          <w:rFonts w:asciiTheme="minorHAnsi" w:hAnsiTheme="minorHAnsi" w:cstheme="minorHAnsi"/>
          <w:noProof/>
          <w:sz w:val="24"/>
          <w:szCs w:val="24"/>
        </w:rPr>
      </w:pPr>
      <w:r w:rsidRPr="005A5542">
        <w:rPr>
          <w:rFonts w:asciiTheme="minorHAnsi" w:hAnsiTheme="minorHAnsi" w:cstheme="minorHAnsi"/>
          <w:noProof/>
          <w:sz w:val="24"/>
          <w:szCs w:val="24"/>
        </w:rPr>
        <w:t xml:space="preserve">The first thing the commmittee must do is decide </w:t>
      </w:r>
      <w:r w:rsidR="00883756">
        <w:rPr>
          <w:rFonts w:asciiTheme="minorHAnsi" w:hAnsiTheme="minorHAnsi" w:cstheme="minorHAnsi"/>
          <w:noProof/>
          <w:sz w:val="24"/>
          <w:szCs w:val="24"/>
        </w:rPr>
        <w:t>which group of learners are the focus of this conference</w:t>
      </w:r>
      <w:r w:rsidRPr="005A5542">
        <w:rPr>
          <w:rFonts w:asciiTheme="minorHAnsi" w:hAnsiTheme="minorHAnsi" w:cstheme="minorHAnsi"/>
          <w:noProof/>
          <w:sz w:val="24"/>
          <w:szCs w:val="24"/>
        </w:rPr>
        <w:t>:  the target audience.  The committee should specify those health care professionals who would benefit from participating in the conference</w:t>
      </w:r>
      <w:r w:rsidR="00F12BCC">
        <w:rPr>
          <w:rFonts w:asciiTheme="minorHAnsi" w:hAnsiTheme="minorHAnsi" w:cstheme="minorHAnsi"/>
          <w:noProof/>
          <w:sz w:val="24"/>
          <w:szCs w:val="24"/>
        </w:rPr>
        <w:t>,</w:t>
      </w:r>
      <w:r w:rsidRPr="005A5542">
        <w:rPr>
          <w:rFonts w:asciiTheme="minorHAnsi" w:hAnsiTheme="minorHAnsi" w:cstheme="minorHAnsi"/>
          <w:noProof/>
          <w:sz w:val="24"/>
          <w:szCs w:val="24"/>
        </w:rPr>
        <w:t xml:space="preserve"> and the committee should adequately represent the target audience to be able to make appropriate decisions about needs and content.</w:t>
      </w:r>
    </w:p>
    <w:p w14:paraId="06634AE9" w14:textId="3E6CDA59" w:rsidR="005A09BC" w:rsidRPr="005A5542" w:rsidRDefault="001C2C75" w:rsidP="005A5542">
      <w:pPr>
        <w:rPr>
          <w:rFonts w:asciiTheme="minorHAnsi" w:hAnsiTheme="minorHAnsi" w:cstheme="minorHAnsi"/>
          <w:noProof/>
          <w:sz w:val="24"/>
          <w:szCs w:val="24"/>
        </w:rPr>
      </w:pPr>
      <w:r w:rsidRPr="005A5542">
        <w:rPr>
          <w:rFonts w:asciiTheme="minorHAnsi" w:hAnsiTheme="minorHAnsi" w:cstheme="minorHAnsi"/>
          <w:noProof/>
          <w:sz w:val="24"/>
          <w:szCs w:val="24"/>
        </w:rPr>
        <w:t>The nex</w:t>
      </w:r>
      <w:r w:rsidR="00883756">
        <w:rPr>
          <w:rFonts w:asciiTheme="minorHAnsi" w:hAnsiTheme="minorHAnsi" w:cstheme="minorHAnsi"/>
          <w:noProof/>
          <w:sz w:val="24"/>
          <w:szCs w:val="24"/>
        </w:rPr>
        <w:t>t</w:t>
      </w:r>
      <w:r w:rsidRPr="005A5542">
        <w:rPr>
          <w:rFonts w:asciiTheme="minorHAnsi" w:hAnsiTheme="minorHAnsi" w:cstheme="minorHAnsi"/>
          <w:noProof/>
          <w:sz w:val="24"/>
          <w:szCs w:val="24"/>
        </w:rPr>
        <w:t xml:space="preserve"> step is to define what problems and needs will be addressed by the conference. T</w:t>
      </w:r>
      <w:r w:rsidR="00883756">
        <w:rPr>
          <w:rFonts w:asciiTheme="minorHAnsi" w:hAnsiTheme="minorHAnsi" w:cstheme="minorHAnsi"/>
          <w:noProof/>
          <w:sz w:val="24"/>
          <w:szCs w:val="24"/>
        </w:rPr>
        <w:t xml:space="preserve">his </w:t>
      </w:r>
      <w:r w:rsidRPr="005A5542">
        <w:rPr>
          <w:rFonts w:asciiTheme="minorHAnsi" w:hAnsiTheme="minorHAnsi" w:cstheme="minorHAnsi"/>
          <w:noProof/>
          <w:sz w:val="24"/>
          <w:szCs w:val="24"/>
        </w:rPr>
        <w:t xml:space="preserve">should occur early on in the process.  As you think about the target audience and their educational needs, identify potential sources of information that would help you to identify these needs. </w:t>
      </w:r>
      <w:r w:rsidR="00A45A4F">
        <w:rPr>
          <w:rFonts w:asciiTheme="minorHAnsi" w:hAnsiTheme="minorHAnsi" w:cstheme="minorHAnsi"/>
          <w:noProof/>
          <w:sz w:val="24"/>
          <w:szCs w:val="24"/>
        </w:rPr>
        <w:t xml:space="preserve">The </w:t>
      </w:r>
      <w:r w:rsidR="00F12BCC">
        <w:rPr>
          <w:rFonts w:asciiTheme="minorHAnsi" w:hAnsiTheme="minorHAnsi" w:cstheme="minorHAnsi"/>
          <w:noProof/>
          <w:sz w:val="24"/>
          <w:szCs w:val="24"/>
        </w:rPr>
        <w:t xml:space="preserve">following are </w:t>
      </w:r>
      <w:r w:rsidRPr="005A5542">
        <w:rPr>
          <w:rFonts w:asciiTheme="minorHAnsi" w:hAnsiTheme="minorHAnsi" w:cstheme="minorHAnsi"/>
          <w:noProof/>
          <w:sz w:val="24"/>
          <w:szCs w:val="24"/>
        </w:rPr>
        <w:t>things to consider</w:t>
      </w:r>
      <w:r w:rsidR="00F12BCC">
        <w:rPr>
          <w:rFonts w:asciiTheme="minorHAnsi" w:hAnsiTheme="minorHAnsi" w:cstheme="minorHAnsi"/>
          <w:noProof/>
          <w:sz w:val="24"/>
          <w:szCs w:val="24"/>
        </w:rPr>
        <w:t xml:space="preserve"> as you go though this planning process.</w:t>
      </w:r>
    </w:p>
    <w:p w14:paraId="09DB2D5D" w14:textId="1CB7D8AB" w:rsidR="00220DF8" w:rsidRPr="00DB0550" w:rsidRDefault="004F467B" w:rsidP="0006615A">
      <w:pPr>
        <w:pStyle w:val="Heading2"/>
      </w:pPr>
      <w:r>
        <w:t>a</w:t>
      </w:r>
      <w:r w:rsidR="00220DF8" w:rsidRPr="00DB0550">
        <w:t xml:space="preserve">) </w:t>
      </w:r>
      <w:r w:rsidR="005A5542">
        <w:t xml:space="preserve"> </w:t>
      </w:r>
      <w:r w:rsidR="00220DF8" w:rsidRPr="00F23EC9">
        <w:t xml:space="preserve">Define the Health Care Problem </w:t>
      </w:r>
    </w:p>
    <w:p w14:paraId="7F3554B9" w14:textId="544ACEEC" w:rsidR="007A3CBA" w:rsidRPr="005A5542" w:rsidRDefault="00220DF8" w:rsidP="00D30FDE">
      <w:pPr>
        <w:rPr>
          <w:rFonts w:asciiTheme="minorHAnsi" w:hAnsiTheme="minorHAnsi" w:cstheme="minorHAnsi"/>
          <w:noProof/>
          <w:sz w:val="24"/>
          <w:szCs w:val="24"/>
        </w:rPr>
      </w:pPr>
      <w:r w:rsidRPr="005A5542">
        <w:rPr>
          <w:rFonts w:asciiTheme="minorHAnsi" w:hAnsiTheme="minorHAnsi" w:cstheme="minorHAnsi"/>
          <w:noProof/>
          <w:sz w:val="24"/>
          <w:szCs w:val="24"/>
        </w:rPr>
        <w:t xml:space="preserve">The goal of this step is to describe the "health care problem" that this </w:t>
      </w:r>
      <w:r w:rsidR="001C2C75" w:rsidRPr="005A5542">
        <w:rPr>
          <w:rFonts w:asciiTheme="minorHAnsi" w:hAnsiTheme="minorHAnsi" w:cstheme="minorHAnsi"/>
          <w:noProof/>
          <w:sz w:val="24"/>
          <w:szCs w:val="24"/>
        </w:rPr>
        <w:t>conference</w:t>
      </w:r>
      <w:r w:rsidR="00F23EC9" w:rsidRPr="005A5542">
        <w:rPr>
          <w:rFonts w:asciiTheme="minorHAnsi" w:hAnsiTheme="minorHAnsi" w:cstheme="minorHAnsi"/>
          <w:noProof/>
          <w:sz w:val="24"/>
          <w:szCs w:val="24"/>
        </w:rPr>
        <w:t xml:space="preserve"> or course</w:t>
      </w:r>
      <w:r w:rsidR="001C2C75" w:rsidRPr="005A5542">
        <w:rPr>
          <w:rFonts w:asciiTheme="minorHAnsi" w:hAnsiTheme="minorHAnsi" w:cstheme="minorHAnsi"/>
          <w:noProof/>
          <w:sz w:val="24"/>
          <w:szCs w:val="24"/>
        </w:rPr>
        <w:t xml:space="preserve"> </w:t>
      </w:r>
      <w:r w:rsidRPr="005A5542">
        <w:rPr>
          <w:rFonts w:asciiTheme="minorHAnsi" w:hAnsiTheme="minorHAnsi" w:cstheme="minorHAnsi"/>
          <w:noProof/>
          <w:sz w:val="24"/>
          <w:szCs w:val="24"/>
        </w:rPr>
        <w:t>is addressing. Begin with looking at the “whole” before zeroing in on the specifics.</w:t>
      </w:r>
    </w:p>
    <w:p w14:paraId="2DA9CC74" w14:textId="1A84FC68" w:rsidR="00F23EC9" w:rsidRDefault="00F23EC9" w:rsidP="00656A20">
      <w:pPr>
        <w:pStyle w:val="NoSpacing"/>
        <w:rPr>
          <w:rFonts w:ascii="Arial" w:hAnsi="Arial" w:cs="Arial"/>
          <w:b/>
          <w:sz w:val="28"/>
          <w:szCs w:val="28"/>
        </w:rPr>
      </w:pPr>
    </w:p>
    <w:p w14:paraId="5F680D97" w14:textId="6584E194" w:rsidR="00F23EC9" w:rsidRDefault="007A3CBA" w:rsidP="00656A20">
      <w:pPr>
        <w:pStyle w:val="NoSpacing"/>
        <w:rPr>
          <w:rFonts w:ascii="Arial" w:hAnsi="Arial" w:cs="Arial"/>
          <w:b/>
          <w:sz w:val="28"/>
          <w:szCs w:val="28"/>
        </w:rPr>
      </w:pPr>
      <w:r>
        <w:rPr>
          <w:noProof/>
          <w:lang w:val="en-US"/>
        </w:rPr>
        <w:drawing>
          <wp:inline distT="0" distB="0" distL="0" distR="0" wp14:anchorId="4CB5D2C4" wp14:editId="536982A9">
            <wp:extent cx="3696335" cy="1943100"/>
            <wp:effectExtent l="0" t="0" r="0" b="0"/>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6335" cy="1943100"/>
                    </a:xfrm>
                    <a:prstGeom prst="rect">
                      <a:avLst/>
                    </a:prstGeom>
                    <a:noFill/>
                  </pic:spPr>
                </pic:pic>
              </a:graphicData>
            </a:graphic>
          </wp:inline>
        </w:drawing>
      </w:r>
    </w:p>
    <w:p w14:paraId="1EA29C99" w14:textId="1D8DAE65" w:rsidR="00220DF8" w:rsidRPr="00F23EC9" w:rsidRDefault="00220DF8" w:rsidP="0023080E">
      <w:pPr>
        <w:pStyle w:val="Heading3"/>
      </w:pPr>
      <w:r w:rsidRPr="00F23EC9">
        <w:t>Consider</w:t>
      </w:r>
      <w:r w:rsidR="00F23EC9" w:rsidRPr="00F23EC9">
        <w:t xml:space="preserve"> in the discussion</w:t>
      </w:r>
      <w:r w:rsidRPr="00F23EC9">
        <w:t>:</w:t>
      </w:r>
    </w:p>
    <w:p w14:paraId="5F5E4AA9" w14:textId="77777777" w:rsidR="00220DF8" w:rsidRPr="005A5542" w:rsidRDefault="00220DF8" w:rsidP="00656A20">
      <w:pPr>
        <w:pStyle w:val="NoSpacing"/>
        <w:rPr>
          <w:rFonts w:asciiTheme="minorHAnsi" w:hAnsiTheme="minorHAnsi" w:cstheme="minorHAnsi"/>
          <w:sz w:val="24"/>
          <w:szCs w:val="24"/>
        </w:rPr>
      </w:pPr>
      <w:r w:rsidRPr="005A5542">
        <w:rPr>
          <w:rFonts w:asciiTheme="minorHAnsi" w:hAnsiTheme="minorHAnsi" w:cstheme="minorHAnsi"/>
          <w:sz w:val="24"/>
          <w:szCs w:val="24"/>
        </w:rPr>
        <w:t>Who is affected? Stakeholders could include…</w:t>
      </w:r>
    </w:p>
    <w:p w14:paraId="3F630E43" w14:textId="77777777" w:rsidR="00220DF8" w:rsidRPr="005A5542" w:rsidRDefault="00220DF8" w:rsidP="00071188">
      <w:pPr>
        <w:pStyle w:val="NoSpacing"/>
        <w:numPr>
          <w:ilvl w:val="0"/>
          <w:numId w:val="1"/>
        </w:numPr>
        <w:rPr>
          <w:rFonts w:asciiTheme="minorHAnsi" w:hAnsiTheme="minorHAnsi" w:cstheme="minorHAnsi"/>
          <w:sz w:val="24"/>
          <w:szCs w:val="24"/>
        </w:rPr>
      </w:pPr>
      <w:r w:rsidRPr="005A5542">
        <w:rPr>
          <w:rFonts w:asciiTheme="minorHAnsi" w:hAnsiTheme="minorHAnsi" w:cstheme="minorHAnsi"/>
          <w:sz w:val="24"/>
          <w:szCs w:val="24"/>
        </w:rPr>
        <w:t>Patients</w:t>
      </w:r>
    </w:p>
    <w:p w14:paraId="5626E426" w14:textId="77777777" w:rsidR="00220DF8" w:rsidRPr="005A5542" w:rsidRDefault="00220DF8" w:rsidP="00071188">
      <w:pPr>
        <w:pStyle w:val="NoSpacing"/>
        <w:numPr>
          <w:ilvl w:val="0"/>
          <w:numId w:val="1"/>
        </w:numPr>
        <w:rPr>
          <w:rFonts w:asciiTheme="minorHAnsi" w:hAnsiTheme="minorHAnsi" w:cstheme="minorHAnsi"/>
          <w:sz w:val="24"/>
          <w:szCs w:val="24"/>
        </w:rPr>
      </w:pPr>
      <w:r w:rsidRPr="005A5542">
        <w:rPr>
          <w:rFonts w:asciiTheme="minorHAnsi" w:hAnsiTheme="minorHAnsi" w:cstheme="minorHAnsi"/>
          <w:sz w:val="24"/>
          <w:szCs w:val="24"/>
        </w:rPr>
        <w:t>Medical personnel</w:t>
      </w:r>
    </w:p>
    <w:p w14:paraId="2D0B6E68" w14:textId="6449B321" w:rsidR="00220DF8" w:rsidRPr="005A5542" w:rsidRDefault="00220DF8" w:rsidP="00071188">
      <w:pPr>
        <w:pStyle w:val="NoSpacing"/>
        <w:numPr>
          <w:ilvl w:val="0"/>
          <w:numId w:val="1"/>
        </w:numPr>
        <w:rPr>
          <w:rFonts w:asciiTheme="minorHAnsi" w:hAnsiTheme="minorHAnsi" w:cstheme="minorHAnsi"/>
          <w:sz w:val="24"/>
          <w:szCs w:val="24"/>
        </w:rPr>
      </w:pPr>
      <w:r w:rsidRPr="005A5542">
        <w:rPr>
          <w:rFonts w:asciiTheme="minorHAnsi" w:hAnsiTheme="minorHAnsi" w:cstheme="minorHAnsi"/>
          <w:sz w:val="24"/>
          <w:szCs w:val="24"/>
        </w:rPr>
        <w:t>Society</w:t>
      </w:r>
    </w:p>
    <w:p w14:paraId="7A69E8A1" w14:textId="540BD49A" w:rsidR="00F23EC9" w:rsidRPr="005A5542" w:rsidRDefault="00F23EC9" w:rsidP="00F23EC9">
      <w:pPr>
        <w:pStyle w:val="NoSpacing"/>
        <w:rPr>
          <w:rFonts w:asciiTheme="minorHAnsi" w:hAnsiTheme="minorHAnsi" w:cstheme="minorHAnsi"/>
          <w:sz w:val="24"/>
          <w:szCs w:val="24"/>
        </w:rPr>
      </w:pPr>
    </w:p>
    <w:p w14:paraId="64E7F95A" w14:textId="1DE85F22" w:rsidR="004F467B" w:rsidRDefault="004F467B">
      <w:pPr>
        <w:spacing w:after="0" w:line="240" w:lineRule="auto"/>
        <w:rPr>
          <w:rFonts w:ascii="Arial" w:hAnsi="Arial" w:cs="Arial"/>
        </w:rPr>
      </w:pPr>
      <w:r>
        <w:rPr>
          <w:rFonts w:ascii="Arial" w:hAnsi="Arial" w:cs="Arial"/>
        </w:rPr>
        <w:br w:type="page"/>
      </w:r>
    </w:p>
    <w:p w14:paraId="5AD5046A" w14:textId="715AE04D" w:rsidR="00F23EC9" w:rsidRDefault="004F467B" w:rsidP="0006615A">
      <w:pPr>
        <w:pStyle w:val="Heading2"/>
        <w:rPr>
          <w:sz w:val="28"/>
          <w:szCs w:val="28"/>
        </w:rPr>
      </w:pPr>
      <w:bookmarkStart w:id="1" w:name="_b)__Describe"/>
      <w:bookmarkEnd w:id="1"/>
      <w:r>
        <w:t xml:space="preserve">b)  </w:t>
      </w:r>
      <w:r w:rsidRPr="00F23EC9">
        <w:t>Describe the Need</w:t>
      </w:r>
    </w:p>
    <w:p w14:paraId="3C71DE0D" w14:textId="737670ED" w:rsidR="00F23EC9" w:rsidRPr="006A192B" w:rsidRDefault="006A192B" w:rsidP="00F23EC9">
      <w:pPr>
        <w:pStyle w:val="NoSpacing"/>
        <w:rPr>
          <w:rFonts w:asciiTheme="minorHAnsi" w:hAnsiTheme="minorHAnsi" w:cstheme="minorHAnsi"/>
          <w:sz w:val="24"/>
          <w:szCs w:val="24"/>
        </w:rPr>
      </w:pPr>
      <w:r>
        <w:rPr>
          <w:rFonts w:asciiTheme="minorHAnsi" w:hAnsiTheme="minorHAnsi" w:cstheme="minorHAnsi"/>
          <w:sz w:val="24"/>
          <w:szCs w:val="24"/>
        </w:rPr>
        <w:t>The following are</w:t>
      </w:r>
      <w:r w:rsidR="00F23EC9" w:rsidRPr="006A192B">
        <w:rPr>
          <w:rFonts w:asciiTheme="minorHAnsi" w:hAnsiTheme="minorHAnsi" w:cstheme="minorHAnsi"/>
          <w:sz w:val="24"/>
          <w:szCs w:val="24"/>
        </w:rPr>
        <w:t xml:space="preserve"> different kinds of educational needs of the target audience:</w:t>
      </w:r>
    </w:p>
    <w:p w14:paraId="2A975523" w14:textId="77777777" w:rsidR="00220DF8" w:rsidRPr="00DB0550" w:rsidRDefault="00220DF8" w:rsidP="00656A20">
      <w:pPr>
        <w:pStyle w:val="NoSpacing"/>
        <w:rPr>
          <w:rFonts w:ascii="Arial" w:hAnsi="Arial" w:cs="Arial"/>
          <w:b/>
        </w:rPr>
      </w:pPr>
    </w:p>
    <w:tbl>
      <w:tblPr>
        <w:tblW w:w="964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553"/>
        <w:gridCol w:w="7087"/>
      </w:tblGrid>
      <w:tr w:rsidR="00220DF8" w:rsidRPr="00DB0550" w14:paraId="0E5E90FA" w14:textId="77777777" w:rsidTr="00195FDA">
        <w:tc>
          <w:tcPr>
            <w:tcW w:w="2553" w:type="dxa"/>
            <w:tcBorders>
              <w:top w:val="nil"/>
              <w:left w:val="nil"/>
              <w:bottom w:val="nil"/>
              <w:right w:val="nil"/>
            </w:tcBorders>
          </w:tcPr>
          <w:p w14:paraId="0989EABF" w14:textId="21D73547" w:rsidR="00220DF8" w:rsidRPr="00DB0550" w:rsidRDefault="005A09BC" w:rsidP="00137354">
            <w:pPr>
              <w:pStyle w:val="Heading3-columns"/>
              <w:ind w:left="195"/>
            </w:pPr>
            <w:r>
              <w:br w:type="page"/>
            </w:r>
            <w:bookmarkStart w:id="2" w:name="_Toc424822862"/>
            <w:r w:rsidR="00220DF8" w:rsidRPr="00DB0550">
              <w:t>Unperceived (objective) needs</w:t>
            </w:r>
            <w:bookmarkEnd w:id="2"/>
          </w:p>
        </w:tc>
        <w:tc>
          <w:tcPr>
            <w:tcW w:w="7087" w:type="dxa"/>
            <w:tcBorders>
              <w:left w:val="nil"/>
              <w:right w:val="nil"/>
            </w:tcBorders>
          </w:tcPr>
          <w:p w14:paraId="0AFF6892" w14:textId="77777777" w:rsidR="00220DF8" w:rsidRPr="006A192B" w:rsidRDefault="00220DF8" w:rsidP="00195FDA">
            <w:pPr>
              <w:pStyle w:val="NoSpacing"/>
              <w:rPr>
                <w:rFonts w:asciiTheme="minorHAnsi" w:hAnsiTheme="minorHAnsi" w:cstheme="minorHAnsi"/>
                <w:sz w:val="24"/>
                <w:szCs w:val="24"/>
              </w:rPr>
            </w:pPr>
            <w:r w:rsidRPr="006A192B">
              <w:rPr>
                <w:rFonts w:asciiTheme="minorHAnsi" w:hAnsiTheme="minorHAnsi" w:cstheme="minorHAnsi"/>
                <w:sz w:val="24"/>
                <w:szCs w:val="24"/>
              </w:rPr>
              <w:t xml:space="preserve">Unperceived needs are gaps between the present situation and optimal care that a learner does not know exist; when learners do not know what they do not know. </w:t>
            </w:r>
          </w:p>
          <w:p w14:paraId="035B71F3" w14:textId="77777777" w:rsidR="00220DF8" w:rsidRPr="006A192B" w:rsidRDefault="00220DF8" w:rsidP="00195FDA">
            <w:pPr>
              <w:pStyle w:val="NoSpacing"/>
              <w:rPr>
                <w:rFonts w:asciiTheme="minorHAnsi" w:hAnsiTheme="minorHAnsi" w:cstheme="minorHAnsi"/>
                <w:sz w:val="24"/>
                <w:szCs w:val="24"/>
              </w:rPr>
            </w:pPr>
            <w:r w:rsidRPr="006A192B">
              <w:rPr>
                <w:rFonts w:asciiTheme="minorHAnsi" w:hAnsiTheme="minorHAnsi" w:cstheme="minorHAnsi"/>
                <w:sz w:val="24"/>
                <w:szCs w:val="24"/>
              </w:rPr>
              <w:t xml:space="preserve">They address the gap from the experts’ point of view: what are the problems related to the perceived health issues? For example: </w:t>
            </w:r>
          </w:p>
          <w:p w14:paraId="662F20A3" w14:textId="77777777" w:rsidR="00220DF8" w:rsidRPr="006A192B" w:rsidRDefault="00220DF8" w:rsidP="00305958">
            <w:pPr>
              <w:pStyle w:val="NoSpacing"/>
              <w:numPr>
                <w:ilvl w:val="0"/>
                <w:numId w:val="13"/>
              </w:numPr>
              <w:ind w:left="622" w:hanging="283"/>
              <w:rPr>
                <w:rFonts w:asciiTheme="minorHAnsi" w:hAnsiTheme="minorHAnsi" w:cstheme="minorHAnsi"/>
                <w:sz w:val="24"/>
                <w:szCs w:val="24"/>
              </w:rPr>
            </w:pPr>
            <w:r w:rsidRPr="006A192B">
              <w:rPr>
                <w:rFonts w:asciiTheme="minorHAnsi" w:hAnsiTheme="minorHAnsi" w:cstheme="minorHAnsi"/>
                <w:sz w:val="24"/>
                <w:szCs w:val="24"/>
              </w:rPr>
              <w:t>There may be new developments in the field that should be explained or communicated.</w:t>
            </w:r>
          </w:p>
          <w:p w14:paraId="3903F13F" w14:textId="41F2B139" w:rsidR="00220DF8" w:rsidRPr="006A192B" w:rsidRDefault="00305958" w:rsidP="00305958">
            <w:pPr>
              <w:pStyle w:val="NoSpacing"/>
              <w:ind w:left="622" w:hanging="283"/>
              <w:rPr>
                <w:rFonts w:asciiTheme="minorHAnsi" w:hAnsiTheme="minorHAnsi" w:cstheme="minorHAnsi"/>
                <w:sz w:val="24"/>
                <w:szCs w:val="24"/>
              </w:rPr>
            </w:pPr>
            <w:r>
              <w:rPr>
                <w:rFonts w:asciiTheme="minorHAnsi" w:hAnsiTheme="minorHAnsi" w:cstheme="minorHAnsi"/>
                <w:sz w:val="24"/>
                <w:szCs w:val="24"/>
              </w:rPr>
              <w:t>O</w:t>
            </w:r>
            <w:r w:rsidR="00220DF8" w:rsidRPr="006A192B">
              <w:rPr>
                <w:rFonts w:asciiTheme="minorHAnsi" w:hAnsiTheme="minorHAnsi" w:cstheme="minorHAnsi"/>
                <w:sz w:val="24"/>
                <w:szCs w:val="24"/>
              </w:rPr>
              <w:t>r</w:t>
            </w:r>
          </w:p>
          <w:p w14:paraId="674AC42B" w14:textId="77777777" w:rsidR="00220DF8" w:rsidRPr="006A192B" w:rsidRDefault="00220DF8" w:rsidP="00305958">
            <w:pPr>
              <w:pStyle w:val="NoSpacing"/>
              <w:numPr>
                <w:ilvl w:val="0"/>
                <w:numId w:val="13"/>
              </w:numPr>
              <w:ind w:left="622" w:hanging="283"/>
              <w:rPr>
                <w:rFonts w:asciiTheme="minorHAnsi" w:hAnsiTheme="minorHAnsi" w:cstheme="minorHAnsi"/>
                <w:sz w:val="24"/>
                <w:szCs w:val="24"/>
              </w:rPr>
            </w:pPr>
            <w:r w:rsidRPr="006A192B">
              <w:rPr>
                <w:rFonts w:asciiTheme="minorHAnsi" w:hAnsiTheme="minorHAnsi" w:cstheme="minorHAnsi"/>
                <w:sz w:val="24"/>
                <w:szCs w:val="24"/>
              </w:rPr>
              <w:t>There may be specific issues such as challenges in diagnosing certain specific conditions that are very prevalent and have serious implications</w:t>
            </w:r>
          </w:p>
          <w:p w14:paraId="3A548DFF" w14:textId="44F49242" w:rsidR="00220DF8" w:rsidRPr="006A192B" w:rsidRDefault="00220DF8" w:rsidP="00195FDA">
            <w:pPr>
              <w:pStyle w:val="NoSpacing"/>
              <w:rPr>
                <w:rFonts w:asciiTheme="minorHAnsi" w:hAnsiTheme="minorHAnsi" w:cstheme="minorHAnsi"/>
                <w:sz w:val="24"/>
                <w:szCs w:val="24"/>
              </w:rPr>
            </w:pPr>
            <w:r w:rsidRPr="006A192B">
              <w:rPr>
                <w:rFonts w:asciiTheme="minorHAnsi" w:hAnsiTheme="minorHAnsi" w:cstheme="minorHAnsi"/>
                <w:sz w:val="24"/>
                <w:szCs w:val="24"/>
              </w:rPr>
              <w:t xml:space="preserve">Given the areas </w:t>
            </w:r>
            <w:r w:rsidR="00CC4D53" w:rsidRPr="006A192B">
              <w:rPr>
                <w:rFonts w:asciiTheme="minorHAnsi" w:hAnsiTheme="minorHAnsi" w:cstheme="minorHAnsi"/>
                <w:sz w:val="24"/>
                <w:szCs w:val="24"/>
              </w:rPr>
              <w:t xml:space="preserve">for which </w:t>
            </w:r>
            <w:r w:rsidRPr="006A192B">
              <w:rPr>
                <w:rFonts w:asciiTheme="minorHAnsi" w:hAnsiTheme="minorHAnsi" w:cstheme="minorHAnsi"/>
                <w:sz w:val="24"/>
                <w:szCs w:val="24"/>
              </w:rPr>
              <w:t>you wish to investigate the need, choose the methods you wish to use:</w:t>
            </w:r>
          </w:p>
          <w:p w14:paraId="58D84A73" w14:textId="77777777" w:rsidR="00220DF8" w:rsidRPr="006A192B" w:rsidRDefault="00220DF8" w:rsidP="00071188">
            <w:pPr>
              <w:pStyle w:val="NoSpacing"/>
              <w:numPr>
                <w:ilvl w:val="0"/>
                <w:numId w:val="14"/>
              </w:numPr>
              <w:rPr>
                <w:rFonts w:asciiTheme="minorHAnsi" w:hAnsiTheme="minorHAnsi" w:cstheme="minorHAnsi"/>
                <w:sz w:val="24"/>
                <w:szCs w:val="24"/>
              </w:rPr>
            </w:pPr>
            <w:r w:rsidRPr="006A192B">
              <w:rPr>
                <w:rFonts w:asciiTheme="minorHAnsi" w:hAnsiTheme="minorHAnsi" w:cstheme="minorHAnsi"/>
                <w:sz w:val="24"/>
                <w:szCs w:val="24"/>
              </w:rPr>
              <w:t>The published literature, syntheses of the literature, guidelines?</w:t>
            </w:r>
          </w:p>
          <w:p w14:paraId="7CACFD4F" w14:textId="09B95614" w:rsidR="00220DF8" w:rsidRPr="006A192B" w:rsidRDefault="00220DF8" w:rsidP="00071188">
            <w:pPr>
              <w:pStyle w:val="NoSpacing"/>
              <w:numPr>
                <w:ilvl w:val="0"/>
                <w:numId w:val="14"/>
              </w:numPr>
              <w:rPr>
                <w:rFonts w:asciiTheme="minorHAnsi" w:hAnsiTheme="minorHAnsi" w:cstheme="minorHAnsi"/>
                <w:sz w:val="24"/>
                <w:szCs w:val="24"/>
              </w:rPr>
            </w:pPr>
            <w:r w:rsidRPr="006A192B">
              <w:rPr>
                <w:rFonts w:asciiTheme="minorHAnsi" w:hAnsiTheme="minorHAnsi" w:cstheme="minorHAnsi"/>
                <w:sz w:val="24"/>
                <w:szCs w:val="24"/>
              </w:rPr>
              <w:t>Sources of quantitative data that would provide info</w:t>
            </w:r>
            <w:r w:rsidR="00A95F2C" w:rsidRPr="006A192B">
              <w:rPr>
                <w:rFonts w:asciiTheme="minorHAnsi" w:hAnsiTheme="minorHAnsi" w:cstheme="minorHAnsi"/>
                <w:sz w:val="24"/>
                <w:szCs w:val="24"/>
              </w:rPr>
              <w:t>rmation</w:t>
            </w:r>
            <w:r w:rsidRPr="006A192B">
              <w:rPr>
                <w:rFonts w:asciiTheme="minorHAnsi" w:hAnsiTheme="minorHAnsi" w:cstheme="minorHAnsi"/>
                <w:sz w:val="24"/>
                <w:szCs w:val="24"/>
              </w:rPr>
              <w:t xml:space="preserve"> about the problems?</w:t>
            </w:r>
          </w:p>
          <w:p w14:paraId="7E3C0DC4" w14:textId="21416C46" w:rsidR="00220DF8" w:rsidRPr="006A192B" w:rsidRDefault="00E154AF" w:rsidP="00071188">
            <w:pPr>
              <w:pStyle w:val="NoSpacing"/>
              <w:numPr>
                <w:ilvl w:val="0"/>
                <w:numId w:val="14"/>
              </w:numPr>
              <w:rPr>
                <w:rFonts w:asciiTheme="minorHAnsi" w:hAnsiTheme="minorHAnsi" w:cstheme="minorHAnsi"/>
                <w:sz w:val="24"/>
                <w:szCs w:val="24"/>
              </w:rPr>
            </w:pPr>
            <w:r w:rsidRPr="006A192B">
              <w:rPr>
                <w:rFonts w:asciiTheme="minorHAnsi" w:hAnsiTheme="minorHAnsi" w:cstheme="minorHAnsi"/>
                <w:sz w:val="24"/>
                <w:szCs w:val="24"/>
              </w:rPr>
              <w:t>B</w:t>
            </w:r>
            <w:r w:rsidR="00220DF8" w:rsidRPr="006A192B">
              <w:rPr>
                <w:rFonts w:asciiTheme="minorHAnsi" w:hAnsiTheme="minorHAnsi" w:cstheme="minorHAnsi"/>
                <w:sz w:val="24"/>
                <w:szCs w:val="24"/>
              </w:rPr>
              <w:t>arriers to change</w:t>
            </w:r>
            <w:r w:rsidRPr="006A192B">
              <w:rPr>
                <w:rFonts w:asciiTheme="minorHAnsi" w:hAnsiTheme="minorHAnsi" w:cstheme="minorHAnsi"/>
                <w:sz w:val="24"/>
                <w:szCs w:val="24"/>
              </w:rPr>
              <w:t xml:space="preserve"> and w</w:t>
            </w:r>
            <w:r w:rsidR="00220DF8" w:rsidRPr="006A192B">
              <w:rPr>
                <w:rFonts w:asciiTheme="minorHAnsi" w:hAnsiTheme="minorHAnsi" w:cstheme="minorHAnsi"/>
                <w:sz w:val="24"/>
                <w:szCs w:val="24"/>
              </w:rPr>
              <w:t>ays to overcome barriers?</w:t>
            </w:r>
          </w:p>
          <w:p w14:paraId="60E910D6" w14:textId="075A6673" w:rsidR="00220DF8" w:rsidRPr="006A192B" w:rsidRDefault="00220DF8" w:rsidP="008C5B86">
            <w:pPr>
              <w:pStyle w:val="Paraplusabove"/>
              <w:spacing w:after="60"/>
              <w:ind w:left="0"/>
              <w:rPr>
                <w:rFonts w:asciiTheme="minorHAnsi" w:hAnsiTheme="minorHAnsi" w:cstheme="minorHAnsi"/>
              </w:rPr>
            </w:pPr>
            <w:r w:rsidRPr="006A192B">
              <w:rPr>
                <w:rFonts w:asciiTheme="minorHAnsi" w:hAnsiTheme="minorHAnsi" w:cstheme="minorHAnsi"/>
              </w:rPr>
              <w:t xml:space="preserve">Examples </w:t>
            </w:r>
            <w:r w:rsidR="00F23EC9" w:rsidRPr="006A192B">
              <w:rPr>
                <w:rFonts w:asciiTheme="minorHAnsi" w:hAnsiTheme="minorHAnsi" w:cstheme="minorHAnsi"/>
              </w:rPr>
              <w:t xml:space="preserve">of tools to identify them </w:t>
            </w:r>
            <w:r w:rsidRPr="006A192B">
              <w:rPr>
                <w:rFonts w:asciiTheme="minorHAnsi" w:hAnsiTheme="minorHAnsi" w:cstheme="minorHAnsi"/>
              </w:rPr>
              <w:t xml:space="preserve">can include </w:t>
            </w:r>
          </w:p>
          <w:p w14:paraId="6837CCAA" w14:textId="1FCF5134"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703533820"/>
                <w14:checkbox>
                  <w14:checked w14:val="0"/>
                  <w14:checkedState w14:val="2612" w14:font="MS Gothic"/>
                  <w14:uncheckedState w14:val="2610" w14:font="MS Gothic"/>
                </w14:checkbox>
              </w:sdtPr>
              <w:sdtEndPr/>
              <w:sdtContent>
                <w:r w:rsidR="00305958">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Self-assessment tests</w:t>
            </w:r>
          </w:p>
          <w:p w14:paraId="3FB37751" w14:textId="3F4BE752"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39406246"/>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3F54A3">
              <w:rPr>
                <w:rFonts w:asciiTheme="minorHAnsi" w:hAnsiTheme="minorHAnsi" w:cstheme="minorHAnsi"/>
                <w:sz w:val="24"/>
                <w:szCs w:val="24"/>
              </w:rPr>
              <w:t xml:space="preserve"> </w:t>
            </w:r>
            <w:r w:rsidR="00220DF8" w:rsidRPr="006A192B">
              <w:rPr>
                <w:rFonts w:asciiTheme="minorHAnsi" w:hAnsiTheme="minorHAnsi" w:cstheme="minorHAnsi"/>
                <w:sz w:val="24"/>
                <w:szCs w:val="24"/>
              </w:rPr>
              <w:t>Chart audits</w:t>
            </w:r>
          </w:p>
          <w:p w14:paraId="62F524EE" w14:textId="00C60497"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192534195"/>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3F54A3">
              <w:rPr>
                <w:rFonts w:asciiTheme="minorHAnsi" w:hAnsiTheme="minorHAnsi" w:cstheme="minorHAnsi"/>
                <w:sz w:val="24"/>
                <w:szCs w:val="24"/>
              </w:rPr>
              <w:t xml:space="preserve"> </w:t>
            </w:r>
            <w:r w:rsidR="00220DF8" w:rsidRPr="006A192B">
              <w:rPr>
                <w:rFonts w:asciiTheme="minorHAnsi" w:hAnsiTheme="minorHAnsi" w:cstheme="minorHAnsi"/>
                <w:sz w:val="24"/>
                <w:szCs w:val="24"/>
              </w:rPr>
              <w:t>Chart stimulated recall interviews</w:t>
            </w:r>
          </w:p>
          <w:p w14:paraId="7196BBBD" w14:textId="2A3AE9F2"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433025098"/>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3F54A3">
              <w:rPr>
                <w:rFonts w:asciiTheme="minorHAnsi" w:hAnsiTheme="minorHAnsi" w:cstheme="minorHAnsi"/>
                <w:sz w:val="24"/>
                <w:szCs w:val="24"/>
              </w:rPr>
              <w:t xml:space="preserve"> </w:t>
            </w:r>
            <w:r w:rsidR="00220DF8" w:rsidRPr="006A192B">
              <w:rPr>
                <w:rFonts w:asciiTheme="minorHAnsi" w:hAnsiTheme="minorHAnsi" w:cstheme="minorHAnsi"/>
                <w:sz w:val="24"/>
                <w:szCs w:val="24"/>
              </w:rPr>
              <w:t>Direct observation of practice performance</w:t>
            </w:r>
          </w:p>
          <w:p w14:paraId="3EAD3679" w14:textId="40EED64E"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53162191"/>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Quality assurance data from hospitals, regions</w:t>
            </w:r>
          </w:p>
          <w:p w14:paraId="160FA0B1" w14:textId="64656A2E"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241797967"/>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3F54A3">
              <w:rPr>
                <w:rFonts w:asciiTheme="minorHAnsi" w:hAnsiTheme="minorHAnsi" w:cstheme="minorHAnsi"/>
                <w:sz w:val="24"/>
                <w:szCs w:val="24"/>
              </w:rPr>
              <w:t xml:space="preserve"> </w:t>
            </w:r>
            <w:r w:rsidR="00220DF8" w:rsidRPr="006A192B">
              <w:rPr>
                <w:rFonts w:asciiTheme="minorHAnsi" w:hAnsiTheme="minorHAnsi" w:cstheme="minorHAnsi"/>
                <w:sz w:val="24"/>
                <w:szCs w:val="24"/>
              </w:rPr>
              <w:t>Standardized patients</w:t>
            </w:r>
          </w:p>
          <w:p w14:paraId="70946CE1" w14:textId="2AABB8A5"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1936096513"/>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Provincial databases</w:t>
            </w:r>
          </w:p>
          <w:p w14:paraId="0921F7FE" w14:textId="169A3F85"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1570458920"/>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Incident reports</w:t>
            </w:r>
          </w:p>
          <w:p w14:paraId="77336F50" w14:textId="2471B8BE"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738092924"/>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Published literature (RCT, cohort studies)</w:t>
            </w:r>
          </w:p>
          <w:p w14:paraId="0B423811" w14:textId="1A821B5D" w:rsidR="00220DF8" w:rsidRPr="006A192B" w:rsidRDefault="00AF0B8A" w:rsidP="00305958">
            <w:pPr>
              <w:pStyle w:val="NoSpacing"/>
              <w:ind w:firstLine="339"/>
              <w:rPr>
                <w:rFonts w:asciiTheme="minorHAnsi" w:hAnsiTheme="minorHAnsi" w:cstheme="minorHAnsi"/>
                <w:sz w:val="24"/>
                <w:szCs w:val="24"/>
              </w:rPr>
            </w:pPr>
            <w:sdt>
              <w:sdtPr>
                <w:rPr>
                  <w:rFonts w:asciiTheme="minorHAnsi" w:hAnsiTheme="minorHAnsi" w:cstheme="minorHAnsi"/>
                  <w:sz w:val="24"/>
                  <w:szCs w:val="24"/>
                </w:rPr>
                <w:id w:val="-1192451221"/>
                <w14:checkbox>
                  <w14:checked w14:val="0"/>
                  <w14:checkedState w14:val="2612" w14:font="MS Gothic"/>
                  <w14:uncheckedState w14:val="2610" w14:font="MS Gothic"/>
                </w14:checkbox>
              </w:sdtPr>
              <w:sdtEndPr/>
              <w:sdtContent>
                <w:r w:rsidR="003F54A3">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Other: please specify:</w:t>
            </w:r>
          </w:p>
          <w:p w14:paraId="3EA9ACFF" w14:textId="77777777" w:rsidR="00220DF8" w:rsidRPr="00DB0550" w:rsidRDefault="00220DF8" w:rsidP="00F23EC9">
            <w:pPr>
              <w:pStyle w:val="NoSpacing"/>
              <w:ind w:left="360"/>
              <w:rPr>
                <w:rFonts w:ascii="Arial" w:hAnsi="Arial" w:cs="Arial"/>
              </w:rPr>
            </w:pPr>
          </w:p>
        </w:tc>
      </w:tr>
      <w:tr w:rsidR="00220DF8" w:rsidRPr="00DB0550" w14:paraId="15DB1588" w14:textId="77777777" w:rsidTr="003226D5">
        <w:tc>
          <w:tcPr>
            <w:tcW w:w="2553" w:type="dxa"/>
            <w:tcBorders>
              <w:top w:val="nil"/>
              <w:left w:val="nil"/>
              <w:bottom w:val="nil"/>
              <w:right w:val="nil"/>
            </w:tcBorders>
          </w:tcPr>
          <w:p w14:paraId="5CEC6E3B" w14:textId="77777777" w:rsidR="00220DF8" w:rsidRPr="007E3F57" w:rsidRDefault="00220DF8" w:rsidP="00137354">
            <w:pPr>
              <w:pStyle w:val="Heading3-columns"/>
              <w:ind w:left="195"/>
            </w:pPr>
            <w:bookmarkStart w:id="3" w:name="_Toc424822863"/>
            <w:r w:rsidRPr="00DB0550">
              <w:t>Perceived (subjective) needs</w:t>
            </w:r>
            <w:bookmarkEnd w:id="3"/>
          </w:p>
          <w:p w14:paraId="754DBC1A" w14:textId="77777777" w:rsidR="00220DF8" w:rsidRPr="00DB0550" w:rsidRDefault="00220DF8" w:rsidP="003226D5">
            <w:pPr>
              <w:rPr>
                <w:rFonts w:ascii="Arial" w:hAnsi="Arial" w:cs="Arial"/>
                <w:b/>
              </w:rPr>
            </w:pPr>
          </w:p>
        </w:tc>
        <w:tc>
          <w:tcPr>
            <w:tcW w:w="7087" w:type="dxa"/>
            <w:tcBorders>
              <w:left w:val="nil"/>
              <w:right w:val="nil"/>
            </w:tcBorders>
          </w:tcPr>
          <w:p w14:paraId="42361626" w14:textId="77777777" w:rsidR="00220DF8" w:rsidRPr="006A192B" w:rsidRDefault="00220DF8" w:rsidP="003226D5">
            <w:pPr>
              <w:pStyle w:val="NoSpacing"/>
              <w:rPr>
                <w:rFonts w:asciiTheme="minorHAnsi" w:hAnsiTheme="minorHAnsi" w:cstheme="minorHAnsi"/>
                <w:sz w:val="24"/>
                <w:szCs w:val="24"/>
              </w:rPr>
            </w:pPr>
            <w:r w:rsidRPr="006A192B">
              <w:rPr>
                <w:rFonts w:asciiTheme="minorHAnsi" w:hAnsiTheme="minorHAnsi" w:cstheme="minorHAnsi"/>
                <w:sz w:val="24"/>
                <w:szCs w:val="24"/>
              </w:rPr>
              <w:t>Perceived needs address the gap from the learners’ point of view. What are they looking for? What is most important to them and their patients?</w:t>
            </w:r>
          </w:p>
          <w:p w14:paraId="2FFC8E71" w14:textId="77777777" w:rsidR="00220DF8" w:rsidRPr="006A192B" w:rsidRDefault="00220DF8" w:rsidP="00071188">
            <w:pPr>
              <w:pStyle w:val="NoSpacing"/>
              <w:numPr>
                <w:ilvl w:val="0"/>
                <w:numId w:val="12"/>
              </w:numPr>
              <w:rPr>
                <w:rFonts w:asciiTheme="minorHAnsi" w:hAnsiTheme="minorHAnsi" w:cstheme="minorHAnsi"/>
                <w:sz w:val="24"/>
                <w:szCs w:val="24"/>
              </w:rPr>
            </w:pPr>
            <w:r w:rsidRPr="006A192B">
              <w:rPr>
                <w:rFonts w:asciiTheme="minorHAnsi" w:hAnsiTheme="minorHAnsi" w:cstheme="minorHAnsi"/>
                <w:sz w:val="24"/>
                <w:szCs w:val="24"/>
              </w:rPr>
              <w:t>Would a questionnaire or survey for potential attendees provide the kind of info you need?</w:t>
            </w:r>
          </w:p>
          <w:p w14:paraId="06F14857" w14:textId="77777777" w:rsidR="00220DF8" w:rsidRPr="006A192B" w:rsidRDefault="00220DF8" w:rsidP="00071188">
            <w:pPr>
              <w:pStyle w:val="NoSpacing"/>
              <w:numPr>
                <w:ilvl w:val="0"/>
                <w:numId w:val="12"/>
              </w:numPr>
              <w:rPr>
                <w:rFonts w:asciiTheme="minorHAnsi" w:hAnsiTheme="minorHAnsi" w:cstheme="minorHAnsi"/>
                <w:sz w:val="24"/>
                <w:szCs w:val="24"/>
              </w:rPr>
            </w:pPr>
            <w:r w:rsidRPr="006A192B">
              <w:rPr>
                <w:rFonts w:asciiTheme="minorHAnsi" w:hAnsiTheme="minorHAnsi" w:cstheme="minorHAnsi"/>
                <w:sz w:val="24"/>
                <w:szCs w:val="24"/>
              </w:rPr>
              <w:t>Would focus groups?</w:t>
            </w:r>
          </w:p>
          <w:p w14:paraId="7170E96D" w14:textId="77777777" w:rsidR="00220DF8" w:rsidRPr="006A192B" w:rsidRDefault="00220DF8" w:rsidP="00071188">
            <w:pPr>
              <w:pStyle w:val="NoSpacing"/>
              <w:numPr>
                <w:ilvl w:val="0"/>
                <w:numId w:val="12"/>
              </w:numPr>
              <w:rPr>
                <w:rFonts w:asciiTheme="minorHAnsi" w:hAnsiTheme="minorHAnsi" w:cstheme="minorHAnsi"/>
                <w:sz w:val="24"/>
                <w:szCs w:val="24"/>
              </w:rPr>
            </w:pPr>
            <w:r w:rsidRPr="006A192B">
              <w:rPr>
                <w:rFonts w:asciiTheme="minorHAnsi" w:hAnsiTheme="minorHAnsi" w:cstheme="minorHAnsi"/>
                <w:sz w:val="24"/>
                <w:szCs w:val="24"/>
              </w:rPr>
              <w:t>Do you suspect that the gaps in best practices exist due to lack of knowledge, skill, a need for change in how the profession deals with something, glitches in the system, communication issues?</w:t>
            </w:r>
          </w:p>
          <w:p w14:paraId="13B7E0CE" w14:textId="77777777" w:rsidR="00220DF8" w:rsidRPr="006A192B" w:rsidRDefault="00220DF8" w:rsidP="00071188">
            <w:pPr>
              <w:pStyle w:val="NoSpacing"/>
              <w:numPr>
                <w:ilvl w:val="0"/>
                <w:numId w:val="12"/>
              </w:numPr>
              <w:rPr>
                <w:rFonts w:asciiTheme="minorHAnsi" w:hAnsiTheme="minorHAnsi" w:cstheme="minorHAnsi"/>
                <w:sz w:val="24"/>
                <w:szCs w:val="24"/>
              </w:rPr>
            </w:pPr>
            <w:r w:rsidRPr="006A192B">
              <w:rPr>
                <w:rFonts w:asciiTheme="minorHAnsi" w:hAnsiTheme="minorHAnsi" w:cstheme="minorHAnsi"/>
                <w:sz w:val="24"/>
                <w:szCs w:val="24"/>
              </w:rPr>
              <w:t>Have you made sure to include feedback from your specific target learners?</w:t>
            </w:r>
          </w:p>
          <w:p w14:paraId="1037E906" w14:textId="77777777" w:rsidR="00220DF8" w:rsidRPr="006A192B" w:rsidRDefault="00220DF8" w:rsidP="00071188">
            <w:pPr>
              <w:pStyle w:val="NoSpacing"/>
              <w:numPr>
                <w:ilvl w:val="0"/>
                <w:numId w:val="12"/>
              </w:numPr>
              <w:rPr>
                <w:rFonts w:asciiTheme="minorHAnsi" w:hAnsiTheme="minorHAnsi" w:cstheme="minorHAnsi"/>
                <w:sz w:val="24"/>
                <w:szCs w:val="24"/>
              </w:rPr>
            </w:pPr>
            <w:r w:rsidRPr="006A192B">
              <w:rPr>
                <w:rFonts w:asciiTheme="minorHAnsi" w:hAnsiTheme="minorHAnsi" w:cstheme="minorHAnsi"/>
                <w:sz w:val="24"/>
                <w:szCs w:val="24"/>
              </w:rPr>
              <w:t>Consider barriers to change</w:t>
            </w:r>
          </w:p>
          <w:p w14:paraId="4BF348C5" w14:textId="51F4E7AA" w:rsidR="00220DF8" w:rsidRPr="006A192B" w:rsidRDefault="00220DF8" w:rsidP="002B4F99">
            <w:pPr>
              <w:pStyle w:val="Paraplusabove"/>
              <w:spacing w:after="60"/>
              <w:ind w:left="0"/>
              <w:rPr>
                <w:rFonts w:asciiTheme="minorHAnsi" w:hAnsiTheme="minorHAnsi" w:cstheme="minorHAnsi"/>
              </w:rPr>
            </w:pPr>
            <w:r w:rsidRPr="006A192B">
              <w:rPr>
                <w:rFonts w:asciiTheme="minorHAnsi" w:hAnsiTheme="minorHAnsi" w:cstheme="minorHAnsi"/>
              </w:rPr>
              <w:t xml:space="preserve">Examples </w:t>
            </w:r>
            <w:r w:rsidR="00F23EC9" w:rsidRPr="006A192B">
              <w:rPr>
                <w:rFonts w:asciiTheme="minorHAnsi" w:hAnsiTheme="minorHAnsi" w:cstheme="minorHAnsi"/>
              </w:rPr>
              <w:t xml:space="preserve">of tools to use to identify them </w:t>
            </w:r>
            <w:r w:rsidRPr="006A192B">
              <w:rPr>
                <w:rFonts w:asciiTheme="minorHAnsi" w:hAnsiTheme="minorHAnsi" w:cstheme="minorHAnsi"/>
              </w:rPr>
              <w:t>can include</w:t>
            </w:r>
            <w:r w:rsidR="00F23EC9" w:rsidRPr="006A192B">
              <w:rPr>
                <w:rFonts w:asciiTheme="minorHAnsi" w:hAnsiTheme="minorHAnsi" w:cstheme="minorHAnsi"/>
              </w:rPr>
              <w:t>:</w:t>
            </w:r>
            <w:r w:rsidRPr="006A192B">
              <w:rPr>
                <w:rFonts w:asciiTheme="minorHAnsi" w:hAnsiTheme="minorHAnsi" w:cstheme="minorHAnsi"/>
              </w:rPr>
              <w:t xml:space="preserve"> </w:t>
            </w:r>
          </w:p>
          <w:p w14:paraId="4F3B933E" w14:textId="199F8252" w:rsidR="00220DF8" w:rsidRPr="006A192B" w:rsidRDefault="00AF0B8A" w:rsidP="00305958">
            <w:pPr>
              <w:pStyle w:val="NoSpacing"/>
              <w:rPr>
                <w:rFonts w:asciiTheme="minorHAnsi" w:hAnsiTheme="minorHAnsi" w:cstheme="minorHAnsi"/>
                <w:sz w:val="24"/>
                <w:szCs w:val="24"/>
              </w:rPr>
            </w:pPr>
            <w:sdt>
              <w:sdtPr>
                <w:rPr>
                  <w:rFonts w:asciiTheme="minorHAnsi" w:hAnsiTheme="minorHAnsi" w:cstheme="minorHAnsi"/>
                  <w:sz w:val="24"/>
                  <w:szCs w:val="24"/>
                </w:rPr>
                <w:id w:val="38482916"/>
                <w14:checkbox>
                  <w14:checked w14:val="0"/>
                  <w14:checkedState w14:val="2612" w14:font="MS Gothic"/>
                  <w14:uncheckedState w14:val="2610" w14:font="MS Gothic"/>
                </w14:checkbox>
              </w:sdtPr>
              <w:sdtEndPr/>
              <w:sdtContent>
                <w:r w:rsidR="00305958">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Questionnaire or survey – of target learners</w:t>
            </w:r>
          </w:p>
          <w:p w14:paraId="3B8C9E05" w14:textId="65C113C3" w:rsidR="00220DF8" w:rsidRPr="006A192B" w:rsidRDefault="00AF0B8A" w:rsidP="00305958">
            <w:pPr>
              <w:pStyle w:val="NoSpacing"/>
              <w:rPr>
                <w:rFonts w:asciiTheme="minorHAnsi" w:hAnsiTheme="minorHAnsi" w:cstheme="minorHAnsi"/>
                <w:sz w:val="24"/>
                <w:szCs w:val="24"/>
              </w:rPr>
            </w:pPr>
            <w:sdt>
              <w:sdtPr>
                <w:rPr>
                  <w:rFonts w:asciiTheme="minorHAnsi" w:hAnsiTheme="minorHAnsi" w:cstheme="minorHAnsi"/>
                  <w:sz w:val="24"/>
                  <w:szCs w:val="24"/>
                </w:rPr>
                <w:id w:val="-1095396690"/>
                <w14:checkbox>
                  <w14:checked w14:val="0"/>
                  <w14:checkedState w14:val="2612" w14:font="MS Gothic"/>
                  <w14:uncheckedState w14:val="2610" w14:font="MS Gothic"/>
                </w14:checkbox>
              </w:sdtPr>
              <w:sdtEndPr/>
              <w:sdtContent>
                <w:r w:rsidR="008C5B86">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Opinion of Planning Committee – including target learners</w:t>
            </w:r>
          </w:p>
          <w:p w14:paraId="1C970042" w14:textId="59D35F2B" w:rsidR="00220DF8" w:rsidRPr="006A192B" w:rsidRDefault="00AF0B8A" w:rsidP="00305958">
            <w:pPr>
              <w:pStyle w:val="NoSpacing"/>
              <w:rPr>
                <w:rFonts w:asciiTheme="minorHAnsi" w:hAnsiTheme="minorHAnsi" w:cstheme="minorHAnsi"/>
                <w:sz w:val="24"/>
                <w:szCs w:val="24"/>
              </w:rPr>
            </w:pPr>
            <w:sdt>
              <w:sdtPr>
                <w:rPr>
                  <w:rFonts w:asciiTheme="minorHAnsi" w:hAnsiTheme="minorHAnsi" w:cstheme="minorHAnsi"/>
                  <w:sz w:val="24"/>
                  <w:szCs w:val="24"/>
                </w:rPr>
                <w:id w:val="-993785051"/>
                <w14:checkbox>
                  <w14:checked w14:val="0"/>
                  <w14:checkedState w14:val="2612" w14:font="MS Gothic"/>
                  <w14:uncheckedState w14:val="2610" w14:font="MS Gothic"/>
                </w14:checkbox>
              </w:sdtPr>
              <w:sdtEndPr/>
              <w:sdtContent>
                <w:r w:rsidR="008C5B86">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Focus groups- </w:t>
            </w:r>
            <w:r w:rsidR="00C72356" w:rsidRPr="006A192B">
              <w:rPr>
                <w:rFonts w:asciiTheme="minorHAnsi" w:hAnsiTheme="minorHAnsi" w:cstheme="minorHAnsi"/>
                <w:sz w:val="24"/>
                <w:szCs w:val="24"/>
              </w:rPr>
              <w:t xml:space="preserve">including </w:t>
            </w:r>
            <w:r w:rsidR="00220DF8" w:rsidRPr="006A192B">
              <w:rPr>
                <w:rFonts w:asciiTheme="minorHAnsi" w:hAnsiTheme="minorHAnsi" w:cstheme="minorHAnsi"/>
                <w:sz w:val="24"/>
                <w:szCs w:val="24"/>
              </w:rPr>
              <w:t>target learners</w:t>
            </w:r>
          </w:p>
          <w:p w14:paraId="67F1A0AB" w14:textId="449D480E" w:rsidR="00220DF8" w:rsidRPr="006A192B" w:rsidRDefault="00AF0B8A" w:rsidP="00305958">
            <w:pPr>
              <w:pStyle w:val="NoSpacing"/>
              <w:rPr>
                <w:rFonts w:asciiTheme="minorHAnsi" w:hAnsiTheme="minorHAnsi" w:cstheme="minorHAnsi"/>
                <w:sz w:val="24"/>
                <w:szCs w:val="24"/>
              </w:rPr>
            </w:pPr>
            <w:sdt>
              <w:sdtPr>
                <w:rPr>
                  <w:rFonts w:asciiTheme="minorHAnsi" w:hAnsiTheme="minorHAnsi" w:cstheme="minorHAnsi"/>
                  <w:sz w:val="24"/>
                  <w:szCs w:val="24"/>
                </w:rPr>
                <w:id w:val="-1709716873"/>
                <w14:checkbox>
                  <w14:checked w14:val="0"/>
                  <w14:checkedState w14:val="2612" w14:font="MS Gothic"/>
                  <w14:uncheckedState w14:val="2610" w14:font="MS Gothic"/>
                </w14:checkbox>
              </w:sdtPr>
              <w:sdtEndPr/>
              <w:sdtContent>
                <w:r w:rsidR="008C5B86">
                  <w:rPr>
                    <w:rFonts w:ascii="MS Gothic" w:eastAsia="MS Gothic" w:hAnsi="MS Gothic" w:cstheme="minorHAnsi" w:hint="eastAsia"/>
                    <w:sz w:val="24"/>
                    <w:szCs w:val="24"/>
                  </w:rPr>
                  <w:t>☐</w:t>
                </w:r>
              </w:sdtContent>
            </w:sdt>
            <w:r w:rsidR="00220DF8" w:rsidRPr="006A192B">
              <w:rPr>
                <w:rFonts w:asciiTheme="minorHAnsi" w:hAnsiTheme="minorHAnsi" w:cstheme="minorHAnsi"/>
                <w:sz w:val="24"/>
                <w:szCs w:val="24"/>
              </w:rPr>
              <w:t xml:space="preserve"> Other: please specify:</w:t>
            </w:r>
          </w:p>
          <w:p w14:paraId="1353EDEB" w14:textId="2E00C079" w:rsidR="005A09BC" w:rsidRPr="00DB0550" w:rsidRDefault="005A09BC" w:rsidP="005A09BC">
            <w:pPr>
              <w:pStyle w:val="NoSpacing"/>
              <w:ind w:left="360"/>
              <w:rPr>
                <w:rFonts w:ascii="Arial" w:hAnsi="Arial" w:cs="Arial"/>
              </w:rPr>
            </w:pPr>
          </w:p>
        </w:tc>
      </w:tr>
    </w:tbl>
    <w:p w14:paraId="6FE9E676" w14:textId="77777777" w:rsidR="00F23EC9" w:rsidRDefault="00F23EC9" w:rsidP="00F23EC9">
      <w:pPr>
        <w:pStyle w:val="NoSpacing"/>
        <w:rPr>
          <w:rFonts w:ascii="Arial" w:hAnsi="Arial" w:cs="Arial"/>
          <w:b/>
        </w:rPr>
      </w:pPr>
    </w:p>
    <w:p w14:paraId="43F8406E" w14:textId="2858FB9C" w:rsidR="00F23EC9" w:rsidRPr="00DB0550" w:rsidRDefault="00F23EC9" w:rsidP="0006615A">
      <w:pPr>
        <w:pStyle w:val="Heading2"/>
      </w:pPr>
      <w:r>
        <w:t>Gap Analysis</w:t>
      </w:r>
    </w:p>
    <w:p w14:paraId="25CCA011" w14:textId="04265991" w:rsidR="00F23EC9" w:rsidRPr="006A192B" w:rsidRDefault="00F23EC9" w:rsidP="00F23EC9">
      <w:pPr>
        <w:pStyle w:val="NoSpacing"/>
        <w:rPr>
          <w:rFonts w:asciiTheme="minorHAnsi" w:hAnsiTheme="minorHAnsi" w:cstheme="minorHAnsi"/>
          <w:sz w:val="24"/>
          <w:szCs w:val="24"/>
        </w:rPr>
      </w:pPr>
      <w:r w:rsidRPr="006A192B">
        <w:rPr>
          <w:rFonts w:asciiTheme="minorHAnsi" w:hAnsiTheme="minorHAnsi" w:cstheme="minorHAnsi"/>
          <w:sz w:val="24"/>
          <w:szCs w:val="24"/>
        </w:rPr>
        <w:t>Once the educational needs are identified, they can be developed further through a GAP ANALYSIS. These steps do not have to follow this exact sequence. For example, you may search the literature, identify a part of the need and then go back to some target learners or data source for more information.</w:t>
      </w:r>
    </w:p>
    <w:p w14:paraId="3625796E" w14:textId="77777777" w:rsidR="00F23EC9" w:rsidRPr="00DB0550" w:rsidRDefault="00F23EC9" w:rsidP="0023080E">
      <w:pPr>
        <w:pStyle w:val="Heading3"/>
      </w:pPr>
      <w:r w:rsidRPr="00DB0550">
        <w:t>Complete the following:</w:t>
      </w:r>
    </w:p>
    <w:p w14:paraId="56B02EDA" w14:textId="4321980A" w:rsidR="00F23EC9" w:rsidRPr="006A192B" w:rsidRDefault="00F23EC9" w:rsidP="00071188">
      <w:pPr>
        <w:pStyle w:val="NoSpacing"/>
        <w:numPr>
          <w:ilvl w:val="0"/>
          <w:numId w:val="8"/>
        </w:numPr>
        <w:rPr>
          <w:rFonts w:asciiTheme="minorHAnsi" w:hAnsiTheme="minorHAnsi" w:cstheme="minorHAnsi"/>
          <w:sz w:val="24"/>
          <w:szCs w:val="24"/>
        </w:rPr>
      </w:pPr>
      <w:r w:rsidRPr="001A18AA">
        <w:rPr>
          <w:rFonts w:asciiTheme="minorHAnsi" w:hAnsiTheme="minorHAnsi" w:cstheme="minorHAnsi"/>
          <w:b/>
          <w:sz w:val="24"/>
          <w:szCs w:val="24"/>
        </w:rPr>
        <w:t>Current Situation</w:t>
      </w:r>
      <w:r w:rsidRPr="006A192B">
        <w:rPr>
          <w:rFonts w:asciiTheme="minorHAnsi" w:hAnsiTheme="minorHAnsi" w:cstheme="minorHAnsi"/>
          <w:sz w:val="24"/>
          <w:szCs w:val="24"/>
        </w:rPr>
        <w:t xml:space="preserve"> - Fill in the first column of the Needs Analysis </w:t>
      </w:r>
      <w:r w:rsidR="002C1A34">
        <w:rPr>
          <w:rFonts w:asciiTheme="minorHAnsi" w:hAnsiTheme="minorHAnsi" w:cstheme="minorHAnsi"/>
          <w:sz w:val="24"/>
          <w:szCs w:val="24"/>
        </w:rPr>
        <w:t>T</w:t>
      </w:r>
      <w:r w:rsidRPr="006A192B">
        <w:rPr>
          <w:rFonts w:asciiTheme="minorHAnsi" w:hAnsiTheme="minorHAnsi" w:cstheme="minorHAnsi"/>
          <w:sz w:val="24"/>
          <w:szCs w:val="24"/>
        </w:rPr>
        <w:t>able.</w:t>
      </w:r>
    </w:p>
    <w:p w14:paraId="40023C62" w14:textId="70EDC5F5" w:rsidR="00F23EC9" w:rsidRPr="006A192B" w:rsidRDefault="00F23EC9" w:rsidP="00071188">
      <w:pPr>
        <w:pStyle w:val="NoSpacing"/>
        <w:numPr>
          <w:ilvl w:val="0"/>
          <w:numId w:val="8"/>
        </w:numPr>
        <w:rPr>
          <w:rFonts w:asciiTheme="minorHAnsi" w:hAnsiTheme="minorHAnsi" w:cstheme="minorHAnsi"/>
          <w:sz w:val="24"/>
          <w:szCs w:val="24"/>
        </w:rPr>
      </w:pPr>
      <w:r w:rsidRPr="006A192B">
        <w:rPr>
          <w:rFonts w:asciiTheme="minorHAnsi" w:hAnsiTheme="minorHAnsi" w:cstheme="minorHAnsi"/>
          <w:sz w:val="24"/>
          <w:szCs w:val="24"/>
        </w:rPr>
        <w:t xml:space="preserve">Integrate your research on the topic and need. </w:t>
      </w:r>
    </w:p>
    <w:p w14:paraId="30D3579D" w14:textId="3ECD7DFF" w:rsidR="00F23EC9" w:rsidRPr="006A192B" w:rsidRDefault="00F23EC9" w:rsidP="00071188">
      <w:pPr>
        <w:pStyle w:val="NoSpacing"/>
        <w:numPr>
          <w:ilvl w:val="0"/>
          <w:numId w:val="8"/>
        </w:numPr>
        <w:rPr>
          <w:rFonts w:asciiTheme="minorHAnsi" w:hAnsiTheme="minorHAnsi" w:cstheme="minorHAnsi"/>
          <w:sz w:val="24"/>
          <w:szCs w:val="24"/>
        </w:rPr>
      </w:pPr>
      <w:r w:rsidRPr="002C1A34">
        <w:rPr>
          <w:rFonts w:asciiTheme="minorHAnsi" w:hAnsiTheme="minorHAnsi" w:cstheme="minorHAnsi"/>
          <w:b/>
          <w:sz w:val="24"/>
          <w:szCs w:val="24"/>
        </w:rPr>
        <w:t xml:space="preserve">Ideal (or better) </w:t>
      </w:r>
      <w:r w:rsidR="002C1A34">
        <w:rPr>
          <w:rFonts w:asciiTheme="minorHAnsi" w:hAnsiTheme="minorHAnsi" w:cstheme="minorHAnsi"/>
          <w:b/>
          <w:sz w:val="24"/>
          <w:szCs w:val="24"/>
        </w:rPr>
        <w:t>S</w:t>
      </w:r>
      <w:r w:rsidRPr="002C1A34">
        <w:rPr>
          <w:rFonts w:asciiTheme="minorHAnsi" w:hAnsiTheme="minorHAnsi" w:cstheme="minorHAnsi"/>
          <w:b/>
          <w:sz w:val="24"/>
          <w:szCs w:val="24"/>
        </w:rPr>
        <w:t>ituation</w:t>
      </w:r>
      <w:r w:rsidRPr="006A192B">
        <w:rPr>
          <w:rFonts w:asciiTheme="minorHAnsi" w:hAnsiTheme="minorHAnsi" w:cstheme="minorHAnsi"/>
          <w:sz w:val="24"/>
          <w:szCs w:val="24"/>
        </w:rPr>
        <w:t xml:space="preserve"> - Fill in the third column of the table.</w:t>
      </w:r>
    </w:p>
    <w:p w14:paraId="36D4FDF9" w14:textId="5285053A" w:rsidR="00F23EC9" w:rsidRPr="006A192B" w:rsidRDefault="00F23EC9" w:rsidP="00071188">
      <w:pPr>
        <w:pStyle w:val="NoSpacing"/>
        <w:numPr>
          <w:ilvl w:val="0"/>
          <w:numId w:val="8"/>
        </w:numPr>
        <w:rPr>
          <w:rFonts w:asciiTheme="minorHAnsi" w:hAnsiTheme="minorHAnsi" w:cstheme="minorHAnsi"/>
          <w:sz w:val="24"/>
          <w:szCs w:val="24"/>
        </w:rPr>
      </w:pPr>
      <w:r w:rsidRPr="002C1A34">
        <w:rPr>
          <w:rFonts w:asciiTheme="minorHAnsi" w:hAnsiTheme="minorHAnsi" w:cstheme="minorHAnsi"/>
          <w:b/>
          <w:sz w:val="24"/>
          <w:szCs w:val="24"/>
        </w:rPr>
        <w:t>Gap/</w:t>
      </w:r>
      <w:r w:rsidR="002C1A34">
        <w:rPr>
          <w:rFonts w:asciiTheme="minorHAnsi" w:hAnsiTheme="minorHAnsi" w:cstheme="minorHAnsi"/>
          <w:b/>
          <w:sz w:val="24"/>
          <w:szCs w:val="24"/>
        </w:rPr>
        <w:t>N</w:t>
      </w:r>
      <w:r w:rsidRPr="002C1A34">
        <w:rPr>
          <w:rFonts w:asciiTheme="minorHAnsi" w:hAnsiTheme="minorHAnsi" w:cstheme="minorHAnsi"/>
          <w:b/>
          <w:sz w:val="24"/>
          <w:szCs w:val="24"/>
        </w:rPr>
        <w:t>eed</w:t>
      </w:r>
      <w:r w:rsidR="00F12BCC">
        <w:rPr>
          <w:rFonts w:asciiTheme="minorHAnsi" w:hAnsiTheme="minorHAnsi" w:cstheme="minorHAnsi"/>
          <w:sz w:val="24"/>
          <w:szCs w:val="24"/>
        </w:rPr>
        <w:t xml:space="preserve"> – Fill</w:t>
      </w:r>
      <w:r w:rsidRPr="006A192B">
        <w:rPr>
          <w:rFonts w:asciiTheme="minorHAnsi" w:hAnsiTheme="minorHAnsi" w:cstheme="minorHAnsi"/>
          <w:sz w:val="24"/>
          <w:szCs w:val="24"/>
        </w:rPr>
        <w:t xml:space="preserve"> in the second column after reading through </w:t>
      </w:r>
      <w:hyperlink w:anchor="_b)__Describe" w:history="1">
        <w:r w:rsidRPr="00D003BB">
          <w:rPr>
            <w:rStyle w:val="Hyperlink"/>
            <w:rFonts w:asciiTheme="minorHAnsi" w:hAnsiTheme="minorHAnsi" w:cstheme="minorHAnsi"/>
            <w:sz w:val="24"/>
            <w:szCs w:val="24"/>
          </w:rPr>
          <w:t>section b</w:t>
        </w:r>
        <w:r w:rsidR="00D003BB" w:rsidRPr="00D003BB">
          <w:rPr>
            <w:rStyle w:val="Hyperlink"/>
            <w:rFonts w:asciiTheme="minorHAnsi" w:hAnsiTheme="minorHAnsi" w:cstheme="minorHAnsi"/>
            <w:sz w:val="24"/>
            <w:szCs w:val="24"/>
          </w:rPr>
          <w:t>)</w:t>
        </w:r>
      </w:hyperlink>
      <w:r w:rsidRPr="006A192B">
        <w:rPr>
          <w:rFonts w:asciiTheme="minorHAnsi" w:hAnsiTheme="minorHAnsi" w:cstheme="minorHAnsi"/>
          <w:sz w:val="24"/>
          <w:szCs w:val="24"/>
        </w:rPr>
        <w:t xml:space="preserve"> of this workbook.</w:t>
      </w:r>
      <w:r w:rsidRPr="006A192B">
        <w:rPr>
          <w:rFonts w:asciiTheme="minorHAnsi" w:hAnsiTheme="minorHAnsi" w:cstheme="minorHAnsi"/>
          <w:noProof/>
          <w:sz w:val="24"/>
          <w:szCs w:val="24"/>
          <w:lang w:val="en-US" w:eastAsia="en-US"/>
        </w:rPr>
        <w:t xml:space="preserve"> </w:t>
      </w:r>
    </w:p>
    <w:p w14:paraId="24200E6E" w14:textId="77777777" w:rsidR="00F23EC9" w:rsidRPr="00DB0550" w:rsidRDefault="00F23EC9" w:rsidP="00F23EC9">
      <w:pPr>
        <w:pStyle w:val="NoSpacing"/>
        <w:ind w:left="720"/>
        <w:rPr>
          <w:rFonts w:ascii="Arial" w:hAnsi="Arial" w:cs="Arial"/>
        </w:rPr>
      </w:pPr>
    </w:p>
    <w:p w14:paraId="18D9E0A1" w14:textId="77777777" w:rsidR="00F23EC9" w:rsidRPr="00DB0550" w:rsidRDefault="00F23EC9" w:rsidP="0023080E">
      <w:pPr>
        <w:pStyle w:val="Heading3"/>
      </w:pPr>
      <w:r w:rsidRPr="00DB0550">
        <w:t>Needs Analysis Table (Health Care Problem)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2763"/>
        <w:gridCol w:w="3503"/>
      </w:tblGrid>
      <w:tr w:rsidR="00F23EC9" w:rsidRPr="00DB0550" w14:paraId="75387F6C" w14:textId="77777777" w:rsidTr="00C82805">
        <w:tc>
          <w:tcPr>
            <w:tcW w:w="3232" w:type="dxa"/>
          </w:tcPr>
          <w:p w14:paraId="798B4EA3" w14:textId="77777777" w:rsidR="00F23EC9" w:rsidRPr="006A192B" w:rsidRDefault="00F23EC9" w:rsidP="0023080E">
            <w:pPr>
              <w:pStyle w:val="Heading3"/>
            </w:pPr>
            <w:r w:rsidRPr="006A192B">
              <w:br w:type="page"/>
              <w:t>Current Situation</w:t>
            </w:r>
          </w:p>
        </w:tc>
        <w:tc>
          <w:tcPr>
            <w:tcW w:w="2763" w:type="dxa"/>
          </w:tcPr>
          <w:p w14:paraId="7054AE5C" w14:textId="7340D811" w:rsidR="00F23EC9" w:rsidRPr="006A192B" w:rsidRDefault="00F23EC9" w:rsidP="0023080E">
            <w:pPr>
              <w:pStyle w:val="Heading3"/>
            </w:pPr>
            <w:r w:rsidRPr="006A192B">
              <w:t xml:space="preserve">Gap / </w:t>
            </w:r>
            <w:r w:rsidR="002C1A34">
              <w:t>N</w:t>
            </w:r>
            <w:r w:rsidRPr="006A192B">
              <w:t>eed</w:t>
            </w:r>
          </w:p>
        </w:tc>
        <w:tc>
          <w:tcPr>
            <w:tcW w:w="3503" w:type="dxa"/>
          </w:tcPr>
          <w:p w14:paraId="7BB1F608" w14:textId="77777777" w:rsidR="00F23EC9" w:rsidRPr="006A192B" w:rsidRDefault="00F23EC9" w:rsidP="0023080E">
            <w:pPr>
              <w:pStyle w:val="Heading3"/>
            </w:pPr>
            <w:r w:rsidRPr="006A192B">
              <w:t>Ideal Situation</w:t>
            </w:r>
          </w:p>
        </w:tc>
      </w:tr>
      <w:tr w:rsidR="00F23EC9" w:rsidRPr="00DB0550" w14:paraId="084D1BB3" w14:textId="77777777" w:rsidTr="00C82805">
        <w:tc>
          <w:tcPr>
            <w:tcW w:w="3232" w:type="dxa"/>
          </w:tcPr>
          <w:p w14:paraId="1FA94B0F" w14:textId="27DEBCB6" w:rsidR="00F23EC9" w:rsidRPr="006A192B" w:rsidRDefault="00F23EC9" w:rsidP="007B6C9A">
            <w:pPr>
              <w:spacing w:after="0" w:line="240" w:lineRule="auto"/>
              <w:textAlignment w:val="top"/>
              <w:rPr>
                <w:rFonts w:asciiTheme="minorHAnsi" w:hAnsiTheme="minorHAnsi" w:cstheme="minorHAnsi"/>
                <w:sz w:val="24"/>
                <w:szCs w:val="24"/>
              </w:rPr>
            </w:pPr>
            <w:r w:rsidRPr="006A192B">
              <w:rPr>
                <w:rFonts w:asciiTheme="minorHAnsi" w:hAnsiTheme="minorHAnsi" w:cstheme="minorHAnsi"/>
                <w:b/>
                <w:sz w:val="24"/>
                <w:szCs w:val="24"/>
              </w:rPr>
              <w:t>What is the current situation</w:t>
            </w:r>
            <w:r w:rsidRPr="006A192B">
              <w:rPr>
                <w:rFonts w:asciiTheme="minorHAnsi" w:hAnsiTheme="minorHAnsi" w:cstheme="minorHAnsi"/>
                <w:sz w:val="24"/>
                <w:szCs w:val="24"/>
              </w:rPr>
              <w:t>?</w:t>
            </w:r>
          </w:p>
          <w:p w14:paraId="3CB13991" w14:textId="77777777" w:rsidR="00F23EC9" w:rsidRPr="006A192B" w:rsidRDefault="00F23EC9" w:rsidP="0075144B">
            <w:pPr>
              <w:spacing w:after="0" w:line="240" w:lineRule="auto"/>
              <w:rPr>
                <w:rFonts w:asciiTheme="minorHAnsi" w:hAnsiTheme="minorHAnsi" w:cstheme="minorHAnsi"/>
                <w:sz w:val="24"/>
                <w:szCs w:val="24"/>
              </w:rPr>
            </w:pPr>
          </w:p>
          <w:p w14:paraId="75FA5593" w14:textId="77777777" w:rsidR="00F23EC9" w:rsidRPr="006A192B" w:rsidRDefault="00F23EC9" w:rsidP="0075144B">
            <w:pPr>
              <w:spacing w:after="0" w:line="240" w:lineRule="auto"/>
              <w:rPr>
                <w:rFonts w:asciiTheme="minorHAnsi" w:hAnsiTheme="minorHAnsi" w:cstheme="minorHAnsi"/>
                <w:sz w:val="24"/>
                <w:szCs w:val="24"/>
              </w:rPr>
            </w:pPr>
          </w:p>
        </w:tc>
        <w:tc>
          <w:tcPr>
            <w:tcW w:w="2763" w:type="dxa"/>
          </w:tcPr>
          <w:p w14:paraId="1FB1E9CE" w14:textId="77777777" w:rsidR="00F23EC9" w:rsidRPr="006A192B" w:rsidRDefault="00F23EC9" w:rsidP="0075144B">
            <w:pPr>
              <w:spacing w:after="0" w:line="240" w:lineRule="auto"/>
              <w:rPr>
                <w:rFonts w:asciiTheme="minorHAnsi" w:hAnsiTheme="minorHAnsi" w:cstheme="minorHAnsi"/>
                <w:sz w:val="24"/>
                <w:szCs w:val="24"/>
              </w:rPr>
            </w:pPr>
          </w:p>
        </w:tc>
        <w:tc>
          <w:tcPr>
            <w:tcW w:w="3503" w:type="dxa"/>
          </w:tcPr>
          <w:p w14:paraId="076351FD" w14:textId="77777777" w:rsidR="00F23EC9" w:rsidRPr="006A192B" w:rsidRDefault="00F23EC9" w:rsidP="0075144B">
            <w:pPr>
              <w:spacing w:after="0" w:line="240" w:lineRule="auto"/>
              <w:rPr>
                <w:rFonts w:asciiTheme="minorHAnsi" w:hAnsiTheme="minorHAnsi" w:cstheme="minorHAnsi"/>
                <w:b/>
                <w:sz w:val="24"/>
                <w:szCs w:val="24"/>
              </w:rPr>
            </w:pPr>
            <w:r w:rsidRPr="006A192B">
              <w:rPr>
                <w:rFonts w:asciiTheme="minorHAnsi" w:hAnsiTheme="minorHAnsi" w:cstheme="minorHAnsi"/>
                <w:b/>
                <w:sz w:val="24"/>
                <w:szCs w:val="24"/>
              </w:rPr>
              <w:t>What would the ideal (or much better) situation look like?</w:t>
            </w:r>
          </w:p>
        </w:tc>
      </w:tr>
      <w:tr w:rsidR="00F23EC9" w:rsidRPr="00DB0550" w14:paraId="1967EDF8" w14:textId="77777777" w:rsidTr="00C82805">
        <w:tc>
          <w:tcPr>
            <w:tcW w:w="3232" w:type="dxa"/>
          </w:tcPr>
          <w:p w14:paraId="112C4BC4" w14:textId="77777777" w:rsidR="00F23EC9" w:rsidRPr="006A192B" w:rsidRDefault="00F23EC9" w:rsidP="0075144B">
            <w:pPr>
              <w:spacing w:after="0" w:line="240" w:lineRule="auto"/>
              <w:rPr>
                <w:rFonts w:asciiTheme="minorHAnsi" w:hAnsiTheme="minorHAnsi" w:cstheme="minorHAnsi"/>
                <w:sz w:val="24"/>
                <w:szCs w:val="24"/>
              </w:rPr>
            </w:pPr>
          </w:p>
          <w:p w14:paraId="6B635858" w14:textId="77777777" w:rsidR="00F23EC9" w:rsidRPr="006A192B" w:rsidRDefault="00F23EC9" w:rsidP="0075144B">
            <w:pPr>
              <w:spacing w:after="0" w:line="240" w:lineRule="auto"/>
              <w:rPr>
                <w:rFonts w:asciiTheme="minorHAnsi" w:hAnsiTheme="minorHAnsi" w:cstheme="minorHAnsi"/>
                <w:sz w:val="24"/>
                <w:szCs w:val="24"/>
              </w:rPr>
            </w:pPr>
          </w:p>
          <w:p w14:paraId="5D41265F" w14:textId="77777777" w:rsidR="00F23EC9" w:rsidRPr="006A192B" w:rsidRDefault="00F23EC9" w:rsidP="0075144B">
            <w:pPr>
              <w:spacing w:after="0" w:line="240" w:lineRule="auto"/>
              <w:rPr>
                <w:rFonts w:asciiTheme="minorHAnsi" w:hAnsiTheme="minorHAnsi" w:cstheme="minorHAnsi"/>
                <w:sz w:val="24"/>
                <w:szCs w:val="24"/>
              </w:rPr>
            </w:pPr>
          </w:p>
          <w:p w14:paraId="2769F4D6" w14:textId="77777777" w:rsidR="00F23EC9" w:rsidRPr="006A192B" w:rsidRDefault="00F23EC9" w:rsidP="0075144B">
            <w:pPr>
              <w:spacing w:after="0" w:line="240" w:lineRule="auto"/>
              <w:rPr>
                <w:rFonts w:asciiTheme="minorHAnsi" w:hAnsiTheme="minorHAnsi" w:cstheme="minorHAnsi"/>
                <w:sz w:val="24"/>
                <w:szCs w:val="24"/>
              </w:rPr>
            </w:pPr>
          </w:p>
        </w:tc>
        <w:tc>
          <w:tcPr>
            <w:tcW w:w="2763" w:type="dxa"/>
          </w:tcPr>
          <w:p w14:paraId="26E285EB" w14:textId="77777777" w:rsidR="00F23EC9" w:rsidRPr="006A192B" w:rsidRDefault="00F23EC9" w:rsidP="0075144B">
            <w:pPr>
              <w:spacing w:after="0" w:line="240" w:lineRule="auto"/>
              <w:rPr>
                <w:rFonts w:asciiTheme="minorHAnsi" w:hAnsiTheme="minorHAnsi" w:cstheme="minorHAnsi"/>
                <w:sz w:val="24"/>
                <w:szCs w:val="24"/>
              </w:rPr>
            </w:pPr>
          </w:p>
        </w:tc>
        <w:tc>
          <w:tcPr>
            <w:tcW w:w="3503" w:type="dxa"/>
          </w:tcPr>
          <w:p w14:paraId="5B38497C" w14:textId="77777777" w:rsidR="00F23EC9" w:rsidRPr="006A192B" w:rsidRDefault="00F23EC9" w:rsidP="0075144B">
            <w:pPr>
              <w:spacing w:after="0" w:line="240" w:lineRule="auto"/>
              <w:rPr>
                <w:rFonts w:asciiTheme="minorHAnsi" w:hAnsiTheme="minorHAnsi" w:cstheme="minorHAnsi"/>
                <w:b/>
                <w:sz w:val="24"/>
                <w:szCs w:val="24"/>
              </w:rPr>
            </w:pPr>
          </w:p>
        </w:tc>
      </w:tr>
      <w:tr w:rsidR="00F23EC9" w:rsidRPr="00DB0550" w14:paraId="2663DF1B" w14:textId="77777777" w:rsidTr="00C82805">
        <w:trPr>
          <w:trHeight w:val="1536"/>
        </w:trPr>
        <w:tc>
          <w:tcPr>
            <w:tcW w:w="3232" w:type="dxa"/>
          </w:tcPr>
          <w:p w14:paraId="4321075B" w14:textId="77777777" w:rsidR="00F23EC9" w:rsidRPr="006A192B" w:rsidRDefault="00F23EC9" w:rsidP="0075144B">
            <w:pPr>
              <w:spacing w:after="0" w:line="240" w:lineRule="auto"/>
              <w:rPr>
                <w:rFonts w:asciiTheme="minorHAnsi" w:hAnsiTheme="minorHAnsi" w:cstheme="minorHAnsi"/>
                <w:sz w:val="24"/>
                <w:szCs w:val="24"/>
              </w:rPr>
            </w:pPr>
          </w:p>
          <w:p w14:paraId="6523F3BD" w14:textId="77777777" w:rsidR="00F23EC9" w:rsidRPr="006A192B" w:rsidRDefault="00F23EC9" w:rsidP="0075144B">
            <w:pPr>
              <w:spacing w:after="0" w:line="240" w:lineRule="auto"/>
              <w:rPr>
                <w:rFonts w:asciiTheme="minorHAnsi" w:hAnsiTheme="minorHAnsi" w:cstheme="minorHAnsi"/>
                <w:sz w:val="24"/>
                <w:szCs w:val="24"/>
              </w:rPr>
            </w:pPr>
          </w:p>
          <w:p w14:paraId="2F4A9704" w14:textId="77777777" w:rsidR="00F23EC9" w:rsidRPr="006A192B" w:rsidRDefault="00F23EC9" w:rsidP="0075144B">
            <w:pPr>
              <w:spacing w:after="0" w:line="240" w:lineRule="auto"/>
              <w:rPr>
                <w:rFonts w:asciiTheme="minorHAnsi" w:hAnsiTheme="minorHAnsi" w:cstheme="minorHAnsi"/>
                <w:sz w:val="24"/>
                <w:szCs w:val="24"/>
              </w:rPr>
            </w:pPr>
          </w:p>
          <w:p w14:paraId="5B9049DF" w14:textId="77777777" w:rsidR="00F23EC9" w:rsidRPr="006A192B" w:rsidRDefault="00F23EC9" w:rsidP="0075144B">
            <w:pPr>
              <w:spacing w:after="0" w:line="240" w:lineRule="auto"/>
              <w:rPr>
                <w:rFonts w:asciiTheme="minorHAnsi" w:hAnsiTheme="minorHAnsi" w:cstheme="minorHAnsi"/>
                <w:sz w:val="24"/>
                <w:szCs w:val="24"/>
              </w:rPr>
            </w:pPr>
          </w:p>
        </w:tc>
        <w:tc>
          <w:tcPr>
            <w:tcW w:w="2763" w:type="dxa"/>
          </w:tcPr>
          <w:p w14:paraId="496ECC8C" w14:textId="77777777" w:rsidR="00F23EC9" w:rsidRPr="006A192B" w:rsidRDefault="00F23EC9" w:rsidP="0075144B">
            <w:pPr>
              <w:spacing w:after="0" w:line="240" w:lineRule="auto"/>
              <w:rPr>
                <w:rFonts w:asciiTheme="minorHAnsi" w:hAnsiTheme="minorHAnsi" w:cstheme="minorHAnsi"/>
                <w:sz w:val="24"/>
                <w:szCs w:val="24"/>
              </w:rPr>
            </w:pPr>
          </w:p>
        </w:tc>
        <w:tc>
          <w:tcPr>
            <w:tcW w:w="3503" w:type="dxa"/>
          </w:tcPr>
          <w:p w14:paraId="3AA9FD36" w14:textId="77777777" w:rsidR="00F23EC9" w:rsidRPr="006A192B" w:rsidRDefault="00F23EC9" w:rsidP="0075144B">
            <w:pPr>
              <w:spacing w:after="0" w:line="240" w:lineRule="auto"/>
              <w:textAlignment w:val="top"/>
              <w:rPr>
                <w:rFonts w:asciiTheme="minorHAnsi" w:hAnsiTheme="minorHAnsi" w:cstheme="minorHAnsi"/>
                <w:b/>
                <w:sz w:val="24"/>
                <w:szCs w:val="24"/>
              </w:rPr>
            </w:pPr>
          </w:p>
        </w:tc>
      </w:tr>
    </w:tbl>
    <w:p w14:paraId="593A04B2" w14:textId="2037AD89" w:rsidR="00220DF8" w:rsidRPr="00DB0550" w:rsidRDefault="00220DF8" w:rsidP="0006615A">
      <w:pPr>
        <w:pStyle w:val="Heading2"/>
      </w:pPr>
      <w:r w:rsidRPr="00DB0550">
        <w:t xml:space="preserve">c) </w:t>
      </w:r>
      <w:r w:rsidR="00AF0D04">
        <w:t xml:space="preserve"> </w:t>
      </w:r>
      <w:r w:rsidRPr="00DB0550">
        <w:t>Describe</w:t>
      </w:r>
      <w:r w:rsidR="0070639A" w:rsidRPr="00DB0550">
        <w:t xml:space="preserve"> </w:t>
      </w:r>
      <w:r w:rsidRPr="00DB0550">
        <w:t>your target learners</w:t>
      </w:r>
    </w:p>
    <w:p w14:paraId="21D30093" w14:textId="1B381F35" w:rsidR="00220DF8" w:rsidRPr="00E650F8" w:rsidRDefault="00220DF8" w:rsidP="00EE70BE">
      <w:pPr>
        <w:pStyle w:val="NoSpacing"/>
        <w:spacing w:after="120"/>
        <w:rPr>
          <w:rFonts w:asciiTheme="minorHAnsi" w:hAnsiTheme="minorHAnsi" w:cstheme="minorHAnsi"/>
          <w:sz w:val="24"/>
        </w:rPr>
      </w:pPr>
      <w:r w:rsidRPr="00E650F8">
        <w:rPr>
          <w:rFonts w:asciiTheme="minorHAnsi" w:hAnsiTheme="minorHAnsi" w:cstheme="minorHAnsi"/>
          <w:b/>
          <w:sz w:val="24"/>
        </w:rPr>
        <w:t>Identify</w:t>
      </w:r>
      <w:r w:rsidRPr="00E650F8">
        <w:rPr>
          <w:rFonts w:asciiTheme="minorHAnsi" w:hAnsiTheme="minorHAnsi" w:cstheme="minorHAnsi"/>
          <w:sz w:val="24"/>
        </w:rPr>
        <w:t>: what are their skills, attitudes, goals, needs? Answer as many of the following questions as are relevant to the project</w:t>
      </w:r>
      <w:r w:rsidR="00CB6CD9" w:rsidRPr="00E650F8">
        <w:rPr>
          <w:rFonts w:asciiTheme="minorHAnsi" w:hAnsiTheme="minorHAnsi" w:cstheme="minorHAnsi"/>
          <w:sz w:val="24"/>
        </w:rPr>
        <w:t>.</w:t>
      </w:r>
    </w:p>
    <w:p w14:paraId="36C9CE10" w14:textId="77777777" w:rsidR="00220DF8" w:rsidRPr="00EE70BE" w:rsidRDefault="00220DF8" w:rsidP="00D30FDE">
      <w:pPr>
        <w:pStyle w:val="NoSpacing"/>
        <w:rPr>
          <w:rFonts w:asciiTheme="minorHAnsi" w:hAnsiTheme="minorHAnsi" w:cstheme="minorHAnsi"/>
          <w:b/>
          <w:sz w:val="24"/>
        </w:rPr>
      </w:pPr>
      <w:r w:rsidRPr="00EE70BE">
        <w:rPr>
          <w:rFonts w:asciiTheme="minorHAnsi" w:hAnsiTheme="minorHAnsi" w:cstheme="minorHAnsi"/>
          <w:b/>
          <w:sz w:val="24"/>
        </w:rPr>
        <w:t xml:space="preserve">Instructions: </w:t>
      </w:r>
    </w:p>
    <w:p w14:paraId="61E0DDFA" w14:textId="59937688" w:rsidR="00220DF8" w:rsidRPr="00E650F8" w:rsidRDefault="00220DF8" w:rsidP="00E650F8">
      <w:pPr>
        <w:pStyle w:val="NoSpacing"/>
        <w:spacing w:after="120"/>
        <w:rPr>
          <w:rFonts w:asciiTheme="minorHAnsi" w:hAnsiTheme="minorHAnsi" w:cstheme="minorHAnsi"/>
          <w:sz w:val="24"/>
        </w:rPr>
      </w:pPr>
      <w:r w:rsidRPr="00E650F8">
        <w:rPr>
          <w:rFonts w:asciiTheme="minorHAnsi" w:hAnsiTheme="minorHAnsi" w:cstheme="minorHAnsi"/>
          <w:sz w:val="24"/>
        </w:rPr>
        <w:t>Some questions you can ask include:</w:t>
      </w:r>
    </w:p>
    <w:p w14:paraId="2238709C" w14:textId="3FB4D8C4" w:rsidR="004F467B" w:rsidRPr="00E650F8" w:rsidRDefault="004F467B" w:rsidP="00071188">
      <w:pPr>
        <w:pStyle w:val="Body2"/>
        <w:numPr>
          <w:ilvl w:val="1"/>
          <w:numId w:val="7"/>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 xml:space="preserve">Aside from clinical knowledge, consider other aspects that could impact the current situation and influence the format of the program? </w:t>
      </w:r>
    </w:p>
    <w:p w14:paraId="4385BD2D" w14:textId="7399D91E" w:rsidR="004F467B" w:rsidRPr="00E650F8" w:rsidRDefault="00220DF8" w:rsidP="00071188">
      <w:pPr>
        <w:pStyle w:val="Body2"/>
        <w:numPr>
          <w:ilvl w:val="1"/>
          <w:numId w:val="7"/>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Entry-level skills</w:t>
      </w:r>
      <w:r w:rsidR="00CB6CD9" w:rsidRPr="00E650F8">
        <w:rPr>
          <w:rFonts w:asciiTheme="minorHAnsi" w:hAnsiTheme="minorHAnsi" w:cstheme="minorHAnsi"/>
          <w:color w:val="auto"/>
          <w:sz w:val="24"/>
        </w:rPr>
        <w:t xml:space="preserve"> </w:t>
      </w:r>
      <w:r w:rsidRPr="00E650F8">
        <w:rPr>
          <w:rFonts w:asciiTheme="minorHAnsi" w:hAnsiTheme="minorHAnsi" w:cstheme="minorHAnsi"/>
          <w:color w:val="auto"/>
          <w:sz w:val="24"/>
        </w:rPr>
        <w:t>- what can they do before the lesson...?</w:t>
      </w:r>
    </w:p>
    <w:p w14:paraId="35D2853F" w14:textId="77777777" w:rsidR="00220DF8" w:rsidRPr="00E650F8" w:rsidRDefault="00220DF8" w:rsidP="00071188">
      <w:pPr>
        <w:pStyle w:val="Body2"/>
        <w:numPr>
          <w:ilvl w:val="1"/>
          <w:numId w:val="7"/>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What do they see as the gap in terms of the subject of the learning activity?</w:t>
      </w:r>
    </w:p>
    <w:p w14:paraId="684E8FF6" w14:textId="77777777" w:rsidR="00220DF8" w:rsidRPr="00E650F8" w:rsidRDefault="00220DF8" w:rsidP="00071188">
      <w:pPr>
        <w:pStyle w:val="Body2"/>
        <w:numPr>
          <w:ilvl w:val="1"/>
          <w:numId w:val="9"/>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What are their preferences (for learning, times, frequency, size, difficulty, etc.)?</w:t>
      </w:r>
    </w:p>
    <w:p w14:paraId="28F5B48C" w14:textId="77777777" w:rsidR="00220DF8" w:rsidRPr="00E650F8" w:rsidRDefault="00220DF8" w:rsidP="00071188">
      <w:pPr>
        <w:pStyle w:val="Body2"/>
        <w:numPr>
          <w:ilvl w:val="1"/>
          <w:numId w:val="10"/>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Motivation (what will get them going; intrinsic, extrinsic)?</w:t>
      </w:r>
    </w:p>
    <w:p w14:paraId="12722238" w14:textId="77777777" w:rsidR="004F467B" w:rsidRPr="00E650F8" w:rsidRDefault="00220DF8" w:rsidP="00071188">
      <w:pPr>
        <w:pStyle w:val="Body2"/>
        <w:numPr>
          <w:ilvl w:val="1"/>
          <w:numId w:val="11"/>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What barriers or enabling factors should be considered?</w:t>
      </w:r>
    </w:p>
    <w:p w14:paraId="751C3313" w14:textId="667655A9" w:rsidR="00DB1F89" w:rsidRPr="00E650F8" w:rsidRDefault="004F467B" w:rsidP="00071188">
      <w:pPr>
        <w:pStyle w:val="Body2"/>
        <w:numPr>
          <w:ilvl w:val="1"/>
          <w:numId w:val="11"/>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 xml:space="preserve">What </w:t>
      </w:r>
      <w:proofErr w:type="spellStart"/>
      <w:r w:rsidRPr="00E650F8">
        <w:rPr>
          <w:rFonts w:asciiTheme="minorHAnsi" w:hAnsiTheme="minorHAnsi" w:cstheme="minorHAnsi"/>
          <w:color w:val="auto"/>
          <w:sz w:val="24"/>
        </w:rPr>
        <w:t>CanMEDs</w:t>
      </w:r>
      <w:proofErr w:type="spellEnd"/>
      <w:r w:rsidRPr="00E650F8">
        <w:rPr>
          <w:rFonts w:asciiTheme="minorHAnsi" w:hAnsiTheme="minorHAnsi" w:cstheme="minorHAnsi"/>
          <w:color w:val="auto"/>
          <w:sz w:val="24"/>
        </w:rPr>
        <w:t xml:space="preserve"> (FM) roles would be affected?</w:t>
      </w:r>
      <w:r w:rsidR="00DB1F89" w:rsidRPr="00E650F8">
        <w:rPr>
          <w:rFonts w:asciiTheme="minorHAnsi" w:hAnsiTheme="minorHAnsi" w:cstheme="minorHAnsi"/>
          <w:noProof/>
        </w:rPr>
        <w:t xml:space="preserve"> </w:t>
      </w:r>
    </w:p>
    <w:p w14:paraId="52395373" w14:textId="31A49DB6" w:rsidR="00AE4506" w:rsidRPr="00E650F8" w:rsidRDefault="00220DF8" w:rsidP="00071188">
      <w:pPr>
        <w:pStyle w:val="Body2"/>
        <w:numPr>
          <w:ilvl w:val="1"/>
          <w:numId w:val="11"/>
        </w:numPr>
        <w:pBdr>
          <w:top w:val="none" w:sz="0" w:space="0" w:color="auto"/>
          <w:left w:val="none" w:sz="0" w:space="0" w:color="auto"/>
          <w:bottom w:val="none" w:sz="0" w:space="0" w:color="auto"/>
          <w:right w:val="none" w:sz="0" w:space="0" w:color="auto"/>
          <w:bar w:val="none" w:sz="0" w:color="auto"/>
        </w:pBdr>
        <w:tabs>
          <w:tab w:val="clear" w:pos="502"/>
          <w:tab w:val="num" w:pos="720"/>
        </w:tabs>
        <w:ind w:left="720" w:hanging="436"/>
        <w:rPr>
          <w:rFonts w:asciiTheme="minorHAnsi" w:hAnsiTheme="minorHAnsi" w:cstheme="minorHAnsi"/>
          <w:color w:val="auto"/>
          <w:sz w:val="24"/>
        </w:rPr>
      </w:pPr>
      <w:r w:rsidRPr="00E650F8">
        <w:rPr>
          <w:rFonts w:asciiTheme="minorHAnsi" w:hAnsiTheme="minorHAnsi" w:cstheme="minorHAnsi"/>
          <w:color w:val="auto"/>
          <w:sz w:val="24"/>
        </w:rPr>
        <w:t>Other...?</w:t>
      </w:r>
    </w:p>
    <w:p w14:paraId="5867CF06" w14:textId="025CE450" w:rsidR="00AE4506" w:rsidRDefault="00AE4506" w:rsidP="00AE4506">
      <w:pPr>
        <w:pStyle w:val="Body2"/>
        <w:pBdr>
          <w:top w:val="none" w:sz="0" w:space="0" w:color="auto"/>
          <w:left w:val="none" w:sz="0" w:space="0" w:color="auto"/>
          <w:bottom w:val="none" w:sz="0" w:space="0" w:color="auto"/>
          <w:right w:val="none" w:sz="0" w:space="0" w:color="auto"/>
          <w:bar w:val="none" w:sz="0" w:color="auto"/>
        </w:pBdr>
        <w:rPr>
          <w:rFonts w:ascii="Arial" w:hAnsi="Arial" w:cs="Arial"/>
          <w:color w:val="auto"/>
          <w:sz w:val="24"/>
        </w:rPr>
      </w:pPr>
    </w:p>
    <w:p w14:paraId="40AF81D7" w14:textId="171C9E05" w:rsidR="00AE4506" w:rsidRPr="00DB0550" w:rsidRDefault="007B6D77" w:rsidP="007B6D77">
      <w:pPr>
        <w:pStyle w:val="Body2"/>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4"/>
        </w:rPr>
      </w:pPr>
      <w:r>
        <w:rPr>
          <w:rFonts w:ascii="Arial" w:hAnsi="Arial" w:cs="Arial"/>
          <w:noProof/>
          <w:lang w:val="en-US" w:eastAsia="en-US"/>
        </w:rPr>
        <w:drawing>
          <wp:inline distT="0" distB="0" distL="0" distR="0" wp14:anchorId="3FE6D4F2" wp14:editId="4E4C0080">
            <wp:extent cx="3600450" cy="3671047"/>
            <wp:effectExtent l="0" t="0" r="0" b="5715"/>
            <wp:docPr id="26" name="Picture 26" descr="Diagram depicting the CanMEDS roles: Professional, Communicator, Collaborator, Leader, Health Advocate, Scholar and Medical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667" cy="3675347"/>
                    </a:xfrm>
                    <a:prstGeom prst="rect">
                      <a:avLst/>
                    </a:prstGeom>
                    <a:noFill/>
                    <a:ln>
                      <a:noFill/>
                    </a:ln>
                  </pic:spPr>
                </pic:pic>
              </a:graphicData>
            </a:graphic>
          </wp:inline>
        </w:drawing>
      </w:r>
    </w:p>
    <w:p w14:paraId="28E9C470" w14:textId="3F4BA02B" w:rsidR="00CC434E" w:rsidRPr="00AE4506" w:rsidRDefault="00220DF8" w:rsidP="0006615A">
      <w:pPr>
        <w:pStyle w:val="Heading2"/>
      </w:pPr>
      <w:r w:rsidRPr="00DB0550">
        <w:t xml:space="preserve">2. </w:t>
      </w:r>
      <w:r w:rsidR="00CC434E" w:rsidRPr="00AE4506">
        <w:t>Writing Learning Objectives for CPD Programs</w:t>
      </w:r>
    </w:p>
    <w:p w14:paraId="7E3F27E5" w14:textId="459F22A4" w:rsidR="00CC434E" w:rsidRDefault="00CC434E" w:rsidP="00CC434E">
      <w:pPr>
        <w:spacing w:after="0" w:line="240" w:lineRule="auto"/>
        <w:rPr>
          <w:rFonts w:asciiTheme="minorHAnsi" w:hAnsiTheme="minorHAnsi" w:cstheme="minorHAnsi"/>
          <w:color w:val="000000"/>
          <w:sz w:val="24"/>
          <w:szCs w:val="24"/>
          <w:lang w:eastAsia="en-US"/>
        </w:rPr>
      </w:pPr>
      <w:r w:rsidRPr="00550AD3">
        <w:rPr>
          <w:rFonts w:asciiTheme="minorHAnsi" w:hAnsiTheme="minorHAnsi" w:cstheme="minorHAnsi"/>
          <w:color w:val="000000"/>
          <w:sz w:val="24"/>
          <w:szCs w:val="24"/>
          <w:lang w:eastAsia="en-US"/>
        </w:rPr>
        <w:t xml:space="preserve">All accredited CPD programs and sessions </w:t>
      </w:r>
      <w:r w:rsidR="00082B9C">
        <w:rPr>
          <w:rFonts w:asciiTheme="minorHAnsi" w:hAnsiTheme="minorHAnsi" w:cstheme="minorHAnsi"/>
          <w:color w:val="000000"/>
          <w:sz w:val="24"/>
          <w:szCs w:val="24"/>
          <w:lang w:eastAsia="en-US"/>
        </w:rPr>
        <w:t>must</w:t>
      </w:r>
      <w:r w:rsidRPr="00550AD3">
        <w:rPr>
          <w:rFonts w:asciiTheme="minorHAnsi" w:hAnsiTheme="minorHAnsi" w:cstheme="minorHAnsi"/>
          <w:color w:val="000000"/>
          <w:sz w:val="24"/>
          <w:szCs w:val="24"/>
          <w:lang w:eastAsia="en-US"/>
        </w:rPr>
        <w:t xml:space="preserve"> have clear and observable learning objectives. </w:t>
      </w:r>
      <w:r w:rsidR="00550AD3">
        <w:rPr>
          <w:rFonts w:asciiTheme="minorHAnsi" w:hAnsiTheme="minorHAnsi" w:cstheme="minorHAnsi"/>
          <w:color w:val="000000"/>
          <w:sz w:val="24"/>
          <w:szCs w:val="24"/>
          <w:lang w:eastAsia="en-US"/>
        </w:rPr>
        <w:t xml:space="preserve"> </w:t>
      </w:r>
      <w:r w:rsidR="00082B9C">
        <w:rPr>
          <w:rFonts w:asciiTheme="minorHAnsi" w:hAnsiTheme="minorHAnsi" w:cstheme="minorHAnsi"/>
          <w:color w:val="000000"/>
          <w:sz w:val="24"/>
          <w:szCs w:val="24"/>
          <w:lang w:eastAsia="en-US"/>
        </w:rPr>
        <w:t>Let’s start with defining a learning objective.</w:t>
      </w:r>
    </w:p>
    <w:p w14:paraId="27E16B9E" w14:textId="0DEA51A3" w:rsidR="0023080E" w:rsidRPr="0023080E" w:rsidRDefault="00082B9C" w:rsidP="0023080E">
      <w:pPr>
        <w:pStyle w:val="Heading3"/>
      </w:pPr>
      <w:r>
        <w:t>Definition of a learning objective</w:t>
      </w:r>
    </w:p>
    <w:p w14:paraId="72B6F73C" w14:textId="5003B935" w:rsidR="00894116" w:rsidRPr="00894116" w:rsidRDefault="00894116" w:rsidP="00894116">
      <w:pPr>
        <w:rPr>
          <w:lang w:eastAsia="en-US"/>
        </w:rPr>
      </w:pPr>
      <w:r>
        <w:rPr>
          <w:rFonts w:asciiTheme="minorHAnsi" w:hAnsiTheme="minorHAnsi" w:cstheme="minorHAnsi"/>
          <w:b/>
          <w:noProof/>
          <w:color w:val="000000"/>
          <w:sz w:val="24"/>
          <w:szCs w:val="24"/>
          <w:lang w:eastAsia="en-US"/>
        </w:rPr>
        <mc:AlternateContent>
          <mc:Choice Requires="wps">
            <w:drawing>
              <wp:inline distT="0" distB="0" distL="0" distR="0" wp14:anchorId="46A38895" wp14:editId="69643CB2">
                <wp:extent cx="6067425" cy="1466850"/>
                <wp:effectExtent l="0" t="0" r="28575" b="19050"/>
                <wp:docPr id="15" name="Rectangle: Rounded Corners 15"/>
                <wp:cNvGraphicFramePr/>
                <a:graphic xmlns:a="http://schemas.openxmlformats.org/drawingml/2006/main">
                  <a:graphicData uri="http://schemas.microsoft.com/office/word/2010/wordprocessingShape">
                    <wps:wsp>
                      <wps:cNvSpPr/>
                      <wps:spPr>
                        <a:xfrm>
                          <a:off x="0" y="0"/>
                          <a:ext cx="6067425" cy="1466850"/>
                        </a:xfrm>
                        <a:prstGeom prst="roundRect">
                          <a:avLst/>
                        </a:prstGeom>
                        <a:solidFill>
                          <a:srgbClr val="8F001A"/>
                        </a:solidFill>
                        <a:ln>
                          <a:solidFill>
                            <a:srgbClr val="8F001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4CDE4" w14:textId="14FE066C" w:rsidR="00894116" w:rsidRPr="00E45E5C" w:rsidRDefault="00894116" w:rsidP="00894116">
                            <w:pPr>
                              <w:jc w:val="center"/>
                              <w:rPr>
                                <w:b/>
                                <w:sz w:val="26"/>
                                <w:szCs w:val="26"/>
                              </w:rPr>
                            </w:pPr>
                            <w:r w:rsidRPr="00E45E5C">
                              <w:rPr>
                                <w:b/>
                                <w:sz w:val="26"/>
                                <w:szCs w:val="26"/>
                              </w:rPr>
                              <w:t>A Learning objective is a description of the skills, abilities and/or attitudes expected of the participant by the end of the program, session or learning activity.</w:t>
                            </w:r>
                          </w:p>
                          <w:p w14:paraId="66CB763F" w14:textId="77777777" w:rsidR="00894116" w:rsidRPr="00DA614F" w:rsidRDefault="00894116" w:rsidP="00894116">
                            <w:pPr>
                              <w:jc w:val="center"/>
                              <w:rPr>
                                <w:b/>
                                <w:sz w:val="28"/>
                                <w:szCs w:val="28"/>
                              </w:rPr>
                            </w:pPr>
                            <w:r w:rsidRPr="00DA614F">
                              <w:rPr>
                                <w:b/>
                                <w:sz w:val="28"/>
                                <w:szCs w:val="28"/>
                              </w:rPr>
                              <w:t>NOTTTTTTTTTTTTTTTT…</w:t>
                            </w:r>
                          </w:p>
                          <w:p w14:paraId="26844799" w14:textId="77777777" w:rsidR="00894116" w:rsidRPr="00E45E5C" w:rsidRDefault="00894116" w:rsidP="00894116">
                            <w:pPr>
                              <w:jc w:val="center"/>
                              <w:rPr>
                                <w:b/>
                                <w:i/>
                                <w:sz w:val="26"/>
                                <w:szCs w:val="26"/>
                              </w:rPr>
                            </w:pPr>
                            <w:r w:rsidRPr="00E45E5C">
                              <w:rPr>
                                <w:b/>
                                <w:i/>
                                <w:sz w:val="26"/>
                                <w:szCs w:val="26"/>
                              </w:rPr>
                              <w:t>“What would you like to teach your participants by the end of your session?”</w:t>
                            </w:r>
                          </w:p>
                          <w:p w14:paraId="499D5CC1" w14:textId="77777777" w:rsidR="00894116" w:rsidRDefault="00894116" w:rsidP="00894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A38895" id="Rectangle: Rounded Corners 15" o:spid="_x0000_s1026" style="width:477.75pt;height:11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" fillcolor="#8f001a" strokecolor="#8f001a" strokeweight="2pt">
                <v:textbox>
                  <w:txbxContent>
                    <w:p w14:paraId="4A34CDE4" w14:textId="14FE066C" w:rsidR="00894116" w:rsidRPr="00E45E5C" w:rsidRDefault="00894116" w:rsidP="00894116">
                      <w:pPr>
                        <w:jc w:val="center"/>
                        <w:rPr>
                          <w:b/>
                          <w:sz w:val="26"/>
                          <w:szCs w:val="26"/>
                        </w:rPr>
                      </w:pPr>
                      <w:r w:rsidRPr="00E45E5C">
                        <w:rPr>
                          <w:b/>
                          <w:sz w:val="26"/>
                          <w:szCs w:val="26"/>
                        </w:rPr>
                        <w:t>A Learning objective is a description of the skills, abilities and/or attitudes expected of the participant by the end of the program, session or learning activity.</w:t>
                      </w:r>
                    </w:p>
                    <w:p w14:paraId="66CB763F" w14:textId="77777777" w:rsidR="00894116" w:rsidRPr="00DA614F" w:rsidRDefault="00894116" w:rsidP="00894116">
                      <w:pPr>
                        <w:jc w:val="center"/>
                        <w:rPr>
                          <w:b/>
                          <w:sz w:val="28"/>
                          <w:szCs w:val="28"/>
                        </w:rPr>
                      </w:pPr>
                      <w:r w:rsidRPr="00DA614F">
                        <w:rPr>
                          <w:b/>
                          <w:sz w:val="28"/>
                          <w:szCs w:val="28"/>
                        </w:rPr>
                        <w:t>NOTTTTTTTTTTTTTTTT…</w:t>
                      </w:r>
                    </w:p>
                    <w:p w14:paraId="26844799" w14:textId="77777777" w:rsidR="00894116" w:rsidRPr="00E45E5C" w:rsidRDefault="00894116" w:rsidP="00894116">
                      <w:pPr>
                        <w:jc w:val="center"/>
                        <w:rPr>
                          <w:b/>
                          <w:i/>
                          <w:sz w:val="26"/>
                          <w:szCs w:val="26"/>
                        </w:rPr>
                      </w:pPr>
                      <w:r w:rsidRPr="00E45E5C">
                        <w:rPr>
                          <w:b/>
                          <w:i/>
                          <w:sz w:val="26"/>
                          <w:szCs w:val="26"/>
                        </w:rPr>
                        <w:t>“What would you like to teach your participants by the end of your session?”</w:t>
                      </w:r>
                    </w:p>
                    <w:p w14:paraId="499D5CC1" w14:textId="77777777" w:rsidR="00894116" w:rsidRDefault="00894116" w:rsidP="00894116">
                      <w:pPr>
                        <w:jc w:val="center"/>
                      </w:pPr>
                    </w:p>
                  </w:txbxContent>
                </v:textbox>
                <w10:anchorlock/>
              </v:roundrect>
            </w:pict>
          </mc:Fallback>
        </mc:AlternateContent>
      </w:r>
    </w:p>
    <w:p w14:paraId="2011B405" w14:textId="45DC41EB" w:rsidR="00CC434E" w:rsidRPr="00AE4506" w:rsidRDefault="00CC434E" w:rsidP="0023080E">
      <w:pPr>
        <w:pStyle w:val="Heading3"/>
      </w:pPr>
      <w:r w:rsidRPr="00AE4506">
        <w:t xml:space="preserve">Purpose of learning objectives </w:t>
      </w:r>
    </w:p>
    <w:p w14:paraId="6233EE38" w14:textId="77777777" w:rsidR="00CC434E" w:rsidRPr="008713D7" w:rsidRDefault="00CC434E" w:rsidP="00247B08">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sidRPr="008713D7">
        <w:rPr>
          <w:rFonts w:asciiTheme="minorHAnsi" w:hAnsiTheme="minorHAnsi" w:cstheme="minorHAnsi"/>
          <w:color w:val="000000"/>
          <w:sz w:val="24"/>
          <w:szCs w:val="24"/>
          <w:lang w:eastAsia="en-US"/>
        </w:rPr>
        <w:t xml:space="preserve">They help you as a presenter or as a program planner, because they provide a focus and parameters around your presentation or program. </w:t>
      </w:r>
    </w:p>
    <w:p w14:paraId="7D46C257" w14:textId="59820C55" w:rsidR="00CC434E" w:rsidRPr="008713D7" w:rsidRDefault="00F553AF" w:rsidP="00247B08">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Pr>
          <w:rFonts w:asciiTheme="minorHAnsi" w:hAnsiTheme="minorHAnsi" w:cstheme="minorHAnsi"/>
          <w:color w:val="000000"/>
          <w:sz w:val="24"/>
          <w:szCs w:val="24"/>
          <w:lang w:eastAsia="en-US"/>
        </w:rPr>
        <w:t>They</w:t>
      </w:r>
      <w:r w:rsidR="00CC434E" w:rsidRPr="008713D7">
        <w:rPr>
          <w:rFonts w:asciiTheme="minorHAnsi" w:hAnsiTheme="minorHAnsi" w:cstheme="minorHAnsi"/>
          <w:color w:val="000000"/>
          <w:sz w:val="24"/>
          <w:szCs w:val="24"/>
          <w:lang w:eastAsia="en-US"/>
        </w:rPr>
        <w:t xml:space="preserve"> provide a cognitive map for your participants</w:t>
      </w:r>
      <w:r w:rsidR="00FE469E">
        <w:rPr>
          <w:rFonts w:asciiTheme="minorHAnsi" w:hAnsiTheme="minorHAnsi" w:cstheme="minorHAnsi"/>
          <w:color w:val="000000"/>
          <w:sz w:val="24"/>
          <w:szCs w:val="24"/>
          <w:lang w:eastAsia="en-US"/>
        </w:rPr>
        <w:t>.</w:t>
      </w:r>
    </w:p>
    <w:p w14:paraId="1E9A884E" w14:textId="2B7AFB4D" w:rsidR="00CC434E" w:rsidRPr="00BF0768" w:rsidRDefault="00F553AF" w:rsidP="00247B08">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Pr>
          <w:rFonts w:asciiTheme="minorHAnsi" w:hAnsiTheme="minorHAnsi" w:cstheme="minorHAnsi"/>
          <w:color w:val="000000"/>
          <w:sz w:val="24"/>
          <w:szCs w:val="24"/>
          <w:lang w:eastAsia="en-US"/>
        </w:rPr>
        <w:t>They</w:t>
      </w:r>
      <w:r w:rsidR="00CC434E" w:rsidRPr="008713D7">
        <w:rPr>
          <w:rFonts w:asciiTheme="minorHAnsi" w:hAnsiTheme="minorHAnsi" w:cstheme="minorHAnsi"/>
          <w:color w:val="000000"/>
          <w:sz w:val="24"/>
          <w:szCs w:val="24"/>
          <w:lang w:eastAsia="en-US"/>
        </w:rPr>
        <w:t xml:space="preserve"> help the participants to organize information, assess their progress</w:t>
      </w:r>
      <w:r w:rsidR="00251772">
        <w:rPr>
          <w:rFonts w:asciiTheme="minorHAnsi" w:hAnsiTheme="minorHAnsi" w:cstheme="minorHAnsi"/>
          <w:color w:val="000000"/>
          <w:sz w:val="24"/>
          <w:szCs w:val="24"/>
          <w:lang w:eastAsia="en-US"/>
        </w:rPr>
        <w:t>,</w:t>
      </w:r>
      <w:r w:rsidR="00CC434E" w:rsidRPr="008713D7">
        <w:rPr>
          <w:rFonts w:asciiTheme="minorHAnsi" w:hAnsiTheme="minorHAnsi" w:cstheme="minorHAnsi"/>
          <w:color w:val="000000"/>
          <w:sz w:val="24"/>
          <w:szCs w:val="24"/>
          <w:lang w:eastAsia="en-US"/>
        </w:rPr>
        <w:t xml:space="preserve"> and</w:t>
      </w:r>
      <w:r w:rsidR="00CC434E" w:rsidRPr="00BF0768">
        <w:rPr>
          <w:rFonts w:asciiTheme="minorHAnsi" w:hAnsiTheme="minorHAnsi" w:cstheme="minorHAnsi"/>
          <w:color w:val="000000"/>
          <w:sz w:val="24"/>
          <w:szCs w:val="24"/>
          <w:lang w:eastAsia="en-US"/>
        </w:rPr>
        <w:t xml:space="preserve"> support them in achieving those objectives.</w:t>
      </w:r>
    </w:p>
    <w:p w14:paraId="2B6A8EB7" w14:textId="77777777" w:rsidR="00CC434E" w:rsidRPr="00F05DEF" w:rsidRDefault="00CC434E" w:rsidP="0023080E">
      <w:pPr>
        <w:pStyle w:val="Heading3"/>
      </w:pPr>
      <w:r w:rsidRPr="00F05DEF">
        <w:t>The Essence</w:t>
      </w:r>
    </w:p>
    <w:p w14:paraId="31F1BCB3" w14:textId="77777777" w:rsidR="00CC434E" w:rsidRPr="00BF0768" w:rsidRDefault="00CC434E" w:rsidP="008713D7">
      <w:pPr>
        <w:spacing w:after="0" w:line="240" w:lineRule="auto"/>
        <w:ind w:left="720" w:hanging="720"/>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The learning objective should describe what the participant will be able to </w:t>
      </w:r>
    </w:p>
    <w:p w14:paraId="21E0FE0A" w14:textId="77777777" w:rsidR="00CC434E" w:rsidRPr="00BF0768" w:rsidRDefault="00CC434E" w:rsidP="008713D7">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b/>
          <w:color w:val="000000"/>
          <w:sz w:val="24"/>
          <w:szCs w:val="24"/>
          <w:lang w:eastAsia="en-US"/>
        </w:rPr>
        <w:t>DO</w:t>
      </w:r>
      <w:r w:rsidRPr="00BF0768">
        <w:rPr>
          <w:rFonts w:asciiTheme="minorHAnsi" w:hAnsiTheme="minorHAnsi" w:cstheme="minorHAnsi"/>
          <w:color w:val="000000"/>
          <w:sz w:val="24"/>
          <w:szCs w:val="24"/>
          <w:lang w:eastAsia="en-US"/>
        </w:rPr>
        <w:t xml:space="preserve"> at the end of the session</w:t>
      </w:r>
    </w:p>
    <w:p w14:paraId="4F7E8565" w14:textId="77777777" w:rsidR="00CC434E" w:rsidRPr="00BF0768" w:rsidRDefault="00CC434E" w:rsidP="008713D7">
      <w:pPr>
        <w:spacing w:after="0" w:line="240" w:lineRule="auto"/>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Or</w:t>
      </w:r>
    </w:p>
    <w:p w14:paraId="43D063A2" w14:textId="77777777" w:rsidR="00CC434E" w:rsidRPr="00BF0768" w:rsidRDefault="00CC434E" w:rsidP="008713D7">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b/>
          <w:color w:val="000000"/>
          <w:sz w:val="24"/>
          <w:szCs w:val="24"/>
          <w:lang w:eastAsia="en-US"/>
        </w:rPr>
        <w:t>DEMONSTRATE</w:t>
      </w:r>
      <w:r w:rsidRPr="00BF0768">
        <w:rPr>
          <w:rFonts w:asciiTheme="minorHAnsi" w:hAnsiTheme="minorHAnsi" w:cstheme="minorHAnsi"/>
          <w:color w:val="000000"/>
          <w:sz w:val="24"/>
          <w:szCs w:val="24"/>
          <w:lang w:eastAsia="en-US"/>
        </w:rPr>
        <w:t xml:space="preserve"> at the end of the session</w:t>
      </w:r>
    </w:p>
    <w:p w14:paraId="713ADA66" w14:textId="77777777" w:rsidR="00CC434E" w:rsidRPr="007A712E" w:rsidRDefault="00CC434E" w:rsidP="0023080E">
      <w:pPr>
        <w:pStyle w:val="Heading3"/>
      </w:pPr>
      <w:r w:rsidRPr="007A712E">
        <w:t>Common Errors</w:t>
      </w:r>
    </w:p>
    <w:p w14:paraId="79D96B12" w14:textId="77777777" w:rsidR="00CC434E" w:rsidRPr="00BF0768" w:rsidRDefault="00CC434E" w:rsidP="0010320A">
      <w:pPr>
        <w:spacing w:after="60" w:line="240" w:lineRule="auto"/>
        <w:ind w:left="720" w:hanging="720"/>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The most common errors in writing learning objectives are:  </w:t>
      </w:r>
    </w:p>
    <w:p w14:paraId="24ED80A9" w14:textId="26279C24" w:rsidR="00CC434E" w:rsidRPr="00BF0768" w:rsidRDefault="00CC434E" w:rsidP="00C52CD4">
      <w:pPr>
        <w:numPr>
          <w:ilvl w:val="0"/>
          <w:numId w:val="4"/>
        </w:numPr>
        <w:spacing w:after="0" w:line="240" w:lineRule="auto"/>
        <w:ind w:left="426" w:hanging="426"/>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Describing what the </w:t>
      </w:r>
      <w:r w:rsidRPr="00BF0768">
        <w:rPr>
          <w:rFonts w:asciiTheme="minorHAnsi" w:hAnsiTheme="minorHAnsi" w:cstheme="minorHAnsi"/>
          <w:b/>
          <w:color w:val="000000"/>
          <w:sz w:val="24"/>
          <w:szCs w:val="24"/>
          <w:lang w:eastAsia="en-US"/>
        </w:rPr>
        <w:t>presenter</w:t>
      </w:r>
      <w:r w:rsidRPr="00BF0768">
        <w:rPr>
          <w:rFonts w:asciiTheme="minorHAnsi" w:hAnsiTheme="minorHAnsi" w:cstheme="minorHAnsi"/>
          <w:color w:val="000000"/>
          <w:sz w:val="24"/>
          <w:szCs w:val="24"/>
          <w:lang w:eastAsia="en-US"/>
        </w:rPr>
        <w:t xml:space="preserve"> will do, rather than what the </w:t>
      </w:r>
      <w:r w:rsidRPr="00BF0768">
        <w:rPr>
          <w:rFonts w:asciiTheme="minorHAnsi" w:hAnsiTheme="minorHAnsi" w:cstheme="minorHAnsi"/>
          <w:b/>
          <w:color w:val="000000"/>
          <w:sz w:val="24"/>
          <w:szCs w:val="24"/>
          <w:lang w:eastAsia="en-US"/>
        </w:rPr>
        <w:t>participant</w:t>
      </w:r>
      <w:r w:rsidRPr="00BF0768">
        <w:rPr>
          <w:rFonts w:asciiTheme="minorHAnsi" w:hAnsiTheme="minorHAnsi" w:cstheme="minorHAnsi"/>
          <w:color w:val="000000"/>
          <w:sz w:val="24"/>
          <w:szCs w:val="24"/>
          <w:lang w:eastAsia="en-US"/>
        </w:rPr>
        <w:t xml:space="preserve"> will be able to do at the end of the session</w:t>
      </w:r>
      <w:r w:rsidR="00BC6901">
        <w:rPr>
          <w:rFonts w:asciiTheme="minorHAnsi" w:hAnsiTheme="minorHAnsi" w:cstheme="minorHAnsi"/>
          <w:color w:val="000000"/>
          <w:sz w:val="24"/>
          <w:szCs w:val="24"/>
          <w:lang w:eastAsia="en-US"/>
        </w:rPr>
        <w:t>.</w:t>
      </w:r>
    </w:p>
    <w:p w14:paraId="466D9542" w14:textId="7FF73761" w:rsidR="00CC434E" w:rsidRPr="00BF0768" w:rsidRDefault="00CC434E" w:rsidP="00C52CD4">
      <w:pPr>
        <w:numPr>
          <w:ilvl w:val="0"/>
          <w:numId w:val="4"/>
        </w:numPr>
        <w:spacing w:after="0" w:line="240" w:lineRule="auto"/>
        <w:ind w:left="426" w:hanging="426"/>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Using a fuzzy, non-observable action verb, such as “understand”, “know”, “appreciate”, “value”, etc. </w:t>
      </w:r>
      <w:r w:rsidR="000A0FF9">
        <w:rPr>
          <w:rFonts w:asciiTheme="minorHAnsi" w:hAnsiTheme="minorHAnsi" w:cstheme="minorHAnsi"/>
          <w:color w:val="000000"/>
          <w:sz w:val="24"/>
          <w:szCs w:val="24"/>
          <w:lang w:eastAsia="en-US"/>
        </w:rPr>
        <w:t>Refer to</w:t>
      </w:r>
      <w:r w:rsidRPr="00BF0768">
        <w:rPr>
          <w:rFonts w:asciiTheme="minorHAnsi" w:hAnsiTheme="minorHAnsi" w:cstheme="minorHAnsi"/>
          <w:color w:val="000000"/>
          <w:sz w:val="24"/>
          <w:szCs w:val="24"/>
          <w:lang w:eastAsia="en-US"/>
        </w:rPr>
        <w:t xml:space="preserve"> </w:t>
      </w:r>
      <w:hyperlink w:anchor="_The_Sinister_16!!!" w:history="1">
        <w:r w:rsidRPr="00747E49">
          <w:rPr>
            <w:rStyle w:val="Hyperlink"/>
            <w:rFonts w:asciiTheme="minorHAnsi" w:hAnsiTheme="minorHAnsi" w:cstheme="minorHAnsi"/>
            <w:i/>
            <w:sz w:val="24"/>
            <w:szCs w:val="24"/>
            <w:lang w:eastAsia="en-US"/>
          </w:rPr>
          <w:t>The Sinister</w:t>
        </w:r>
        <w:r w:rsidRPr="00747E49">
          <w:rPr>
            <w:rStyle w:val="Hyperlink"/>
            <w:rFonts w:asciiTheme="minorHAnsi" w:hAnsiTheme="minorHAnsi" w:cstheme="minorHAnsi"/>
            <w:i/>
            <w:sz w:val="24"/>
            <w:szCs w:val="24"/>
            <w:lang w:eastAsia="en-US"/>
          </w:rPr>
          <w:t xml:space="preserve"> </w:t>
        </w:r>
        <w:r w:rsidRPr="00747E49">
          <w:rPr>
            <w:rStyle w:val="Hyperlink"/>
            <w:rFonts w:asciiTheme="minorHAnsi" w:hAnsiTheme="minorHAnsi" w:cstheme="minorHAnsi"/>
            <w:i/>
            <w:sz w:val="24"/>
            <w:szCs w:val="24"/>
            <w:lang w:eastAsia="en-US"/>
          </w:rPr>
          <w:t>Sixteen</w:t>
        </w:r>
      </w:hyperlink>
      <w:r w:rsidRPr="00BF0768">
        <w:rPr>
          <w:rFonts w:asciiTheme="minorHAnsi" w:hAnsiTheme="minorHAnsi" w:cstheme="minorHAnsi"/>
          <w:color w:val="000000"/>
          <w:sz w:val="24"/>
          <w:szCs w:val="24"/>
          <w:lang w:eastAsia="en-US"/>
        </w:rPr>
        <w:t xml:space="preserve"> </w:t>
      </w:r>
      <w:r w:rsidR="00181CED">
        <w:rPr>
          <w:rFonts w:asciiTheme="minorHAnsi" w:hAnsiTheme="minorHAnsi" w:cstheme="minorHAnsi"/>
          <w:color w:val="000000"/>
          <w:sz w:val="24"/>
          <w:szCs w:val="24"/>
          <w:lang w:eastAsia="en-US"/>
        </w:rPr>
        <w:t>in this document</w:t>
      </w:r>
      <w:r w:rsidR="000A0FF9">
        <w:rPr>
          <w:rFonts w:asciiTheme="minorHAnsi" w:hAnsiTheme="minorHAnsi" w:cstheme="minorHAnsi"/>
          <w:color w:val="000000"/>
          <w:sz w:val="24"/>
          <w:szCs w:val="24"/>
          <w:lang w:eastAsia="en-US"/>
        </w:rPr>
        <w:t xml:space="preserve"> for a list of the verbs to avoid</w:t>
      </w:r>
      <w:r w:rsidRPr="00BF0768">
        <w:rPr>
          <w:rFonts w:asciiTheme="minorHAnsi" w:hAnsiTheme="minorHAnsi" w:cstheme="minorHAnsi"/>
          <w:color w:val="000000"/>
          <w:sz w:val="24"/>
          <w:szCs w:val="24"/>
          <w:lang w:eastAsia="en-US"/>
        </w:rPr>
        <w:t>.</w:t>
      </w:r>
    </w:p>
    <w:p w14:paraId="2E967FF9" w14:textId="77777777" w:rsidR="00CC434E" w:rsidRPr="007A712E" w:rsidRDefault="00CC434E" w:rsidP="0023080E">
      <w:pPr>
        <w:pStyle w:val="Heading3"/>
      </w:pPr>
      <w:r w:rsidRPr="007A712E">
        <w:t>Consider this scenario…</w:t>
      </w:r>
    </w:p>
    <w:p w14:paraId="5D078A79" w14:textId="2D2BEA9A" w:rsidR="00CC434E" w:rsidRPr="00BF0768" w:rsidRDefault="00CC434E" w:rsidP="00DC54BD">
      <w:pPr>
        <w:spacing w:after="60" w:line="240" w:lineRule="auto"/>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Just imagine it is the end of the lesson and you turn to a participant and say:</w:t>
      </w:r>
      <w:r w:rsidR="0010320A">
        <w:rPr>
          <w:rFonts w:asciiTheme="minorHAnsi" w:hAnsiTheme="minorHAnsi" w:cstheme="minorHAnsi"/>
          <w:color w:val="000000"/>
          <w:sz w:val="24"/>
          <w:szCs w:val="24"/>
          <w:lang w:eastAsia="en-US"/>
        </w:rPr>
        <w:t xml:space="preserve"> </w:t>
      </w:r>
      <w:r w:rsidRPr="00BF0768">
        <w:rPr>
          <w:rFonts w:asciiTheme="minorHAnsi" w:hAnsiTheme="minorHAnsi" w:cstheme="minorHAnsi"/>
          <w:i/>
          <w:color w:val="000000"/>
          <w:sz w:val="24"/>
          <w:szCs w:val="24"/>
          <w:lang w:eastAsia="en-US"/>
        </w:rPr>
        <w:t xml:space="preserve">“Dr.  X, could you please… </w:t>
      </w:r>
      <w:r w:rsidRPr="00BF0768">
        <w:rPr>
          <w:rFonts w:asciiTheme="minorHAnsi" w:hAnsiTheme="minorHAnsi" w:cstheme="minorHAnsi"/>
          <w:color w:val="000000"/>
          <w:sz w:val="24"/>
          <w:szCs w:val="24"/>
          <w:lang w:eastAsia="en-US"/>
        </w:rPr>
        <w:t>(Insert your learning objective)”</w:t>
      </w:r>
    </w:p>
    <w:p w14:paraId="05582D63" w14:textId="77777777" w:rsidR="00CC434E" w:rsidRPr="00BF0768" w:rsidRDefault="00CC434E" w:rsidP="00894116">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What would you want to see your learners </w:t>
      </w:r>
      <w:r w:rsidRPr="00BF0768">
        <w:rPr>
          <w:rFonts w:asciiTheme="minorHAnsi" w:hAnsiTheme="minorHAnsi" w:cstheme="minorHAnsi"/>
          <w:b/>
          <w:color w:val="000000"/>
          <w:sz w:val="24"/>
          <w:szCs w:val="24"/>
          <w:lang w:eastAsia="en-US"/>
        </w:rPr>
        <w:t>doing</w:t>
      </w:r>
      <w:r w:rsidRPr="00BF0768">
        <w:rPr>
          <w:rFonts w:asciiTheme="minorHAnsi" w:hAnsiTheme="minorHAnsi" w:cstheme="minorHAnsi"/>
          <w:color w:val="000000"/>
          <w:sz w:val="24"/>
          <w:szCs w:val="24"/>
          <w:lang w:eastAsia="en-US"/>
        </w:rPr>
        <w:t>?</w:t>
      </w:r>
    </w:p>
    <w:p w14:paraId="22D1D1E2" w14:textId="77777777" w:rsidR="00CC434E" w:rsidRPr="00BF0768" w:rsidRDefault="00CC434E" w:rsidP="00894116">
      <w:pPr>
        <w:numPr>
          <w:ilvl w:val="0"/>
          <w:numId w:val="6"/>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Consider the needs assessment; what is needed to answer the challenge?</w:t>
      </w:r>
    </w:p>
    <w:p w14:paraId="666D974D" w14:textId="77777777" w:rsidR="00CC434E" w:rsidRPr="00BF0768" w:rsidRDefault="00CC434E" w:rsidP="00D5423E">
      <w:pPr>
        <w:numPr>
          <w:ilvl w:val="0"/>
          <w:numId w:val="6"/>
        </w:numPr>
        <w:spacing w:after="320" w:line="240" w:lineRule="auto"/>
        <w:ind w:left="850" w:hanging="425"/>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If you did write “understand” or “appreciate”, etc., what did you really mean they would </w:t>
      </w:r>
      <w:r w:rsidRPr="00BF0768">
        <w:rPr>
          <w:rFonts w:asciiTheme="minorHAnsi" w:hAnsiTheme="minorHAnsi" w:cstheme="minorHAnsi"/>
          <w:b/>
          <w:color w:val="000000"/>
          <w:sz w:val="24"/>
          <w:szCs w:val="24"/>
          <w:lang w:eastAsia="en-US"/>
        </w:rPr>
        <w:t>DO</w:t>
      </w:r>
      <w:r w:rsidRPr="00BF0768">
        <w:rPr>
          <w:rFonts w:asciiTheme="minorHAnsi" w:hAnsiTheme="minorHAnsi" w:cstheme="minorHAnsi"/>
          <w:color w:val="000000"/>
          <w:sz w:val="24"/>
          <w:szCs w:val="24"/>
          <w:lang w:eastAsia="en-US"/>
        </w:rPr>
        <w:t xml:space="preserve"> with that understanding or appreciation?</w:t>
      </w:r>
    </w:p>
    <w:p w14:paraId="557BD14B" w14:textId="39D65236" w:rsidR="00CC434E" w:rsidRPr="007A712E" w:rsidRDefault="0006615A" w:rsidP="0006615A">
      <w:pPr>
        <w:pStyle w:val="Heading2"/>
      </w:pPr>
      <w:r>
        <w:t xml:space="preserve">3. </w:t>
      </w:r>
      <w:r w:rsidR="00CC434E" w:rsidRPr="007A712E">
        <w:t>Resources</w:t>
      </w:r>
    </w:p>
    <w:p w14:paraId="4B30242C" w14:textId="77777777" w:rsidR="00CC434E" w:rsidRPr="00BF0768" w:rsidRDefault="00CC434E" w:rsidP="00894116">
      <w:pPr>
        <w:rPr>
          <w:rFonts w:asciiTheme="minorHAnsi" w:hAnsiTheme="minorHAnsi" w:cstheme="minorHAnsi"/>
          <w:color w:val="000000"/>
          <w:sz w:val="24"/>
          <w:szCs w:val="24"/>
        </w:rPr>
      </w:pPr>
      <w:r w:rsidRPr="00BF0768">
        <w:rPr>
          <w:rFonts w:asciiTheme="minorHAnsi" w:hAnsiTheme="minorHAnsi" w:cstheme="minorHAnsi"/>
          <w:b/>
          <w:color w:val="000000"/>
          <w:sz w:val="24"/>
          <w:szCs w:val="24"/>
        </w:rPr>
        <w:t>Bloom’s Taxonomy</w:t>
      </w:r>
      <w:r w:rsidRPr="00BF0768">
        <w:rPr>
          <w:rFonts w:asciiTheme="minorHAnsi" w:hAnsiTheme="minorHAnsi" w:cstheme="minorHAnsi"/>
          <w:color w:val="000000"/>
          <w:sz w:val="24"/>
          <w:szCs w:val="24"/>
        </w:rPr>
        <w:t xml:space="preserve"> (below) is a useful tool for considering the level of cognitive challenge that you want your participants to reach. </w:t>
      </w:r>
    </w:p>
    <w:p w14:paraId="10E878F0" w14:textId="45FDA8E9" w:rsidR="00CC434E" w:rsidRPr="00BF0768" w:rsidRDefault="00CC434E" w:rsidP="00894116">
      <w:pPr>
        <w:spacing w:before="100" w:beforeAutospacing="1" w:after="100" w:afterAutospacing="1"/>
        <w:ind w:right="480"/>
        <w:rPr>
          <w:rFonts w:asciiTheme="minorHAnsi" w:hAnsiTheme="minorHAnsi" w:cstheme="minorHAnsi"/>
          <w:color w:val="000000"/>
          <w:sz w:val="24"/>
          <w:szCs w:val="24"/>
        </w:rPr>
      </w:pPr>
      <w:r w:rsidRPr="00BF0768">
        <w:rPr>
          <w:rFonts w:asciiTheme="minorHAnsi" w:hAnsiTheme="minorHAnsi" w:cstheme="minorHAnsi"/>
          <w:color w:val="000000"/>
          <w:sz w:val="24"/>
          <w:szCs w:val="24"/>
        </w:rPr>
        <w:t>Review the need for the topic, the need for the learning activity and reflect on the type of outcome that would best suit that need or fill that gap.</w:t>
      </w:r>
    </w:p>
    <w:p w14:paraId="41745792" w14:textId="67FBE284" w:rsidR="00CC434E" w:rsidRDefault="00BF0768" w:rsidP="00CC434E">
      <w:pPr>
        <w:spacing w:before="100" w:beforeAutospacing="1" w:after="100" w:afterAutospacing="1"/>
        <w:ind w:left="360" w:right="480"/>
        <w:rPr>
          <w:rFonts w:ascii="Arial" w:hAnsi="Arial" w:cs="Arial"/>
          <w:i/>
          <w:iCs/>
          <w:color w:val="000000"/>
        </w:rPr>
      </w:pPr>
      <w:r w:rsidRPr="00BF0768">
        <w:rPr>
          <w:rFonts w:asciiTheme="minorHAnsi" w:hAnsiTheme="minorHAnsi" w:cstheme="minorHAnsi"/>
          <w:noProof/>
          <w:color w:val="000000"/>
          <w:sz w:val="24"/>
          <w:szCs w:val="24"/>
          <w:lang w:val="en-US" w:eastAsia="en-US"/>
        </w:rPr>
        <w:drawing>
          <wp:inline distT="0" distB="0" distL="0" distR="0" wp14:anchorId="28D017D7" wp14:editId="07396E4C">
            <wp:extent cx="4124960" cy="2950845"/>
            <wp:effectExtent l="0" t="0" r="8890" b="1905"/>
            <wp:docPr id="7" name="Picture 9" descr="Bloom's Taxonomy - hierarchy from &quot;Remembering&quot; to &quot;crea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athwh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960" cy="2950845"/>
                    </a:xfrm>
                    <a:prstGeom prst="rect">
                      <a:avLst/>
                    </a:prstGeom>
                    <a:noFill/>
                  </pic:spPr>
                </pic:pic>
              </a:graphicData>
            </a:graphic>
          </wp:inline>
        </w:drawing>
      </w:r>
    </w:p>
    <w:p w14:paraId="07593358" w14:textId="452DD172" w:rsidR="00CC434E" w:rsidRPr="00BF0768" w:rsidRDefault="00CC434E" w:rsidP="00CC434E">
      <w:pPr>
        <w:spacing w:before="100" w:beforeAutospacing="1" w:after="100" w:afterAutospacing="1"/>
        <w:ind w:left="360" w:right="480"/>
        <w:rPr>
          <w:rFonts w:asciiTheme="minorHAnsi" w:hAnsiTheme="minorHAnsi" w:cstheme="minorHAnsi"/>
        </w:rPr>
      </w:pPr>
      <w:r w:rsidRPr="00BF0768">
        <w:rPr>
          <w:rFonts w:asciiTheme="minorHAnsi" w:hAnsiTheme="minorHAnsi" w:cstheme="minorHAnsi"/>
          <w:i/>
          <w:iCs/>
          <w:color w:val="000000"/>
        </w:rPr>
        <w:t>Revision of Bloom’s taxonomy of the cognitive domain following Anderson and Krathwohl (2001)</w:t>
      </w:r>
      <w:r w:rsidRPr="00BF0768">
        <w:rPr>
          <w:rFonts w:asciiTheme="minorHAnsi" w:hAnsiTheme="minorHAnsi" w:cstheme="minorHAnsi"/>
        </w:rPr>
        <w:br w:type="page"/>
      </w:r>
    </w:p>
    <w:p w14:paraId="4F6F4896" w14:textId="28D036F8" w:rsidR="007F1721" w:rsidRPr="00AE4506" w:rsidRDefault="007F1721" w:rsidP="0006615A">
      <w:pPr>
        <w:pStyle w:val="Heading2"/>
        <w:rPr>
          <w:lang w:val="en-US"/>
        </w:rPr>
      </w:pPr>
      <w:r>
        <w:rPr>
          <w:lang w:val="en-US"/>
        </w:rPr>
        <w:t xml:space="preserve">Verbs to </w:t>
      </w:r>
      <w:r w:rsidR="002C1A34">
        <w:rPr>
          <w:lang w:val="en-US"/>
        </w:rPr>
        <w:t>U</w:t>
      </w:r>
      <w:r>
        <w:rPr>
          <w:lang w:val="en-US"/>
        </w:rPr>
        <w:t xml:space="preserve">se in </w:t>
      </w:r>
      <w:r w:rsidR="002C1A34">
        <w:rPr>
          <w:lang w:val="en-US"/>
        </w:rPr>
        <w:t>W</w:t>
      </w:r>
      <w:r>
        <w:rPr>
          <w:lang w:val="en-US"/>
        </w:rPr>
        <w:t xml:space="preserve">riting </w:t>
      </w:r>
      <w:r w:rsidR="002C1A34">
        <w:rPr>
          <w:lang w:val="en-US"/>
        </w:rPr>
        <w:t>L</w:t>
      </w:r>
      <w:r>
        <w:rPr>
          <w:lang w:val="en-US"/>
        </w:rPr>
        <w:t xml:space="preserve">earning </w:t>
      </w:r>
      <w:r w:rsidR="002C1A34">
        <w:rPr>
          <w:lang w:val="en-US"/>
        </w:rPr>
        <w:t>O</w:t>
      </w:r>
      <w:r>
        <w:rPr>
          <w:lang w:val="en-US"/>
        </w:rPr>
        <w:t>bjectives</w:t>
      </w:r>
    </w:p>
    <w:p w14:paraId="32D636BA" w14:textId="460CEA61" w:rsidR="00677B73" w:rsidRDefault="003555DE" w:rsidP="00CC434E">
      <w:pPr>
        <w:rPr>
          <w:rFonts w:ascii="Arial" w:hAnsi="Arial" w:cs="Arial"/>
        </w:rPr>
      </w:pPr>
      <w:r w:rsidRPr="00AE4506">
        <w:rPr>
          <w:rFonts w:ascii="Arial" w:hAnsi="Arial" w:cs="Arial"/>
          <w:lang w:val="en-US" w:eastAsia="en-US"/>
        </w:rPr>
        <w:drawing>
          <wp:inline distT="0" distB="0" distL="0" distR="0" wp14:anchorId="6F948173" wp14:editId="7F4E8463">
            <wp:extent cx="6395085" cy="3529965"/>
            <wp:effectExtent l="0" t="0" r="5715" b="0"/>
            <wp:docPr id="8" name="Picture 1" descr="List of verbs for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5085" cy="3529965"/>
                    </a:xfrm>
                    <a:prstGeom prst="rect">
                      <a:avLst/>
                    </a:prstGeom>
                    <a:noFill/>
                  </pic:spPr>
                </pic:pic>
              </a:graphicData>
            </a:graphic>
          </wp:inline>
        </w:drawing>
      </w:r>
    </w:p>
    <w:p w14:paraId="2D46CEB1" w14:textId="77777777" w:rsidR="00677B73" w:rsidRDefault="00677B73" w:rsidP="00CC434E">
      <w:pPr>
        <w:rPr>
          <w:rFonts w:ascii="Arial" w:hAnsi="Arial" w:cs="Arial"/>
        </w:rPr>
      </w:pPr>
    </w:p>
    <w:p w14:paraId="2AC91613" w14:textId="37CC05E1" w:rsidR="00677B73" w:rsidRPr="00F724D7" w:rsidRDefault="00677B73" w:rsidP="0006615A">
      <w:pPr>
        <w:pStyle w:val="Heading2"/>
      </w:pPr>
      <w:bookmarkStart w:id="4" w:name="_The_Sinister_16!!!"/>
      <w:bookmarkEnd w:id="4"/>
      <w:r w:rsidRPr="00F724D7">
        <w:t>The Sinister 16!!!</w:t>
      </w:r>
      <w:r>
        <w:t xml:space="preserve"> Vague </w:t>
      </w:r>
      <w:r w:rsidR="002C1A34">
        <w:t>V</w:t>
      </w:r>
      <w:r>
        <w:t xml:space="preserve">erbs to </w:t>
      </w:r>
      <w:r w:rsidR="002C1A34">
        <w:t>A</w:t>
      </w:r>
      <w:r>
        <w:t>void</w:t>
      </w:r>
    </w:p>
    <w:p w14:paraId="061C1C49" w14:textId="6E43DAC6" w:rsidR="00677B73" w:rsidRDefault="009A3330" w:rsidP="00CC434E">
      <w:pPr>
        <w:rPr>
          <w:rFonts w:ascii="Arial" w:hAnsi="Arial" w:cs="Arial"/>
        </w:rPr>
      </w:pPr>
      <w:r>
        <w:rPr>
          <w:rFonts w:ascii="Arial" w:hAnsi="Arial" w:cs="Arial"/>
          <w:lang w:val="en-US" w:eastAsia="en-US"/>
        </w:rPr>
        <w:drawing>
          <wp:inline distT="0" distB="0" distL="0" distR="0" wp14:anchorId="0351FCB7" wp14:editId="7C7577BB">
            <wp:extent cx="4438396" cy="2358390"/>
            <wp:effectExtent l="57150" t="57150" r="114935" b="118110"/>
            <wp:docPr id="9" name="Picture 9" descr="The Sinister 16. This is a list of 16 vague verbs to av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blip>
                    <a:srcRect/>
                    <a:stretch>
                      <a:fillRect/>
                    </a:stretch>
                  </pic:blipFill>
                  <pic:spPr bwMode="auto">
                    <a:xfrm>
                      <a:off x="0" y="0"/>
                      <a:ext cx="4438396" cy="2358390"/>
                    </a:xfrm>
                    <a:prstGeom prst="rect">
                      <a:avLst/>
                    </a:prstGeom>
                    <a:noFill/>
                    <a:ln w="3175">
                      <a:solidFill>
                        <a:sysClr val="windowText" lastClr="000000"/>
                      </a:solidFill>
                    </a:ln>
                    <a:effectLst>
                      <a:outerShdw blurRad="50800" dist="38100" dir="2700000" algn="tl" rotWithShape="0">
                        <a:prstClr val="black">
                          <a:alpha val="40000"/>
                        </a:prstClr>
                      </a:outerShdw>
                    </a:effectLst>
                  </pic:spPr>
                </pic:pic>
              </a:graphicData>
            </a:graphic>
          </wp:inline>
        </w:drawing>
      </w:r>
      <w:r w:rsidR="00677B73">
        <w:rPr>
          <w:rFonts w:ascii="Arial" w:hAnsi="Arial" w:cs="Arial"/>
          <w:noProof/>
          <w:lang w:val="en-US" w:eastAsia="en-US"/>
        </w:rPr>
        <w:drawing>
          <wp:inline distT="0" distB="0" distL="0" distR="0" wp14:anchorId="126257D9" wp14:editId="46A2CA9E">
            <wp:extent cx="3327400" cy="342265"/>
            <wp:effectExtent l="0" t="0" r="6350" b="635"/>
            <wp:docPr id="11" name="Picture 3" descr="Reference for the Sinister 16 - &quot;Eberly Center for Teaching Excellence, Carnegie Mellon Univers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0" cy="342265"/>
                    </a:xfrm>
                    <a:prstGeom prst="rect">
                      <a:avLst/>
                    </a:prstGeom>
                    <a:noFill/>
                  </pic:spPr>
                </pic:pic>
              </a:graphicData>
            </a:graphic>
          </wp:inline>
        </w:drawing>
      </w:r>
    </w:p>
    <w:p w14:paraId="4820BB95" w14:textId="77777777" w:rsidR="00677B73" w:rsidRDefault="00677B73" w:rsidP="00CC434E">
      <w:pPr>
        <w:rPr>
          <w:rFonts w:ascii="Arial" w:hAnsi="Arial" w:cs="Arial"/>
        </w:rPr>
      </w:pPr>
    </w:p>
    <w:p w14:paraId="7981C607" w14:textId="25AF10B5" w:rsidR="00677B73" w:rsidRPr="00DB0550" w:rsidRDefault="00677B73" w:rsidP="00CC434E">
      <w:pPr>
        <w:rPr>
          <w:rFonts w:ascii="Arial" w:hAnsi="Arial" w:cs="Arial"/>
        </w:rPr>
        <w:sectPr w:rsidR="00677B73" w:rsidRPr="00DB0550" w:rsidSect="00227F8E">
          <w:headerReference w:type="first" r:id="rId20"/>
          <w:footerReference w:type="first" r:id="rId21"/>
          <w:pgSz w:w="12240" w:h="15840"/>
          <w:pgMar w:top="1440" w:right="1041" w:bottom="1440" w:left="1800" w:header="708" w:footer="708" w:gutter="0"/>
          <w:pgNumType w:start="1"/>
          <w:cols w:space="708"/>
          <w:titlePg/>
          <w:rtlGutter/>
          <w:docGrid w:linePitch="360"/>
        </w:sectPr>
      </w:pPr>
    </w:p>
    <w:p w14:paraId="73255879" w14:textId="65690698" w:rsidR="00220DF8" w:rsidRPr="00DB0550" w:rsidRDefault="0006615A" w:rsidP="0006615A">
      <w:pPr>
        <w:pStyle w:val="Heading2"/>
      </w:pPr>
      <w:r>
        <w:t>4</w:t>
      </w:r>
      <w:r w:rsidR="00220DF8" w:rsidRPr="00DB0550">
        <w:t>. Learning Formats</w:t>
      </w:r>
      <w:r w:rsidR="00355FF0">
        <w:t xml:space="preserve"> – Te</w:t>
      </w:r>
      <w:r w:rsidR="00220DF8" w:rsidRPr="00DB0550">
        <w:t>aching and Learning Activities</w:t>
      </w:r>
    </w:p>
    <w:p w14:paraId="2CF52C8F" w14:textId="77777777" w:rsidR="00CC434E" w:rsidRPr="00F96B98" w:rsidRDefault="00220DF8" w:rsidP="00265A43">
      <w:pPr>
        <w:pStyle w:val="NoSpacing"/>
        <w:spacing w:after="120"/>
        <w:rPr>
          <w:rFonts w:asciiTheme="minorHAnsi" w:hAnsiTheme="minorHAnsi" w:cstheme="minorHAnsi"/>
          <w:sz w:val="24"/>
        </w:rPr>
      </w:pPr>
      <w:r w:rsidRPr="00F96B98">
        <w:rPr>
          <w:rFonts w:asciiTheme="minorHAnsi" w:hAnsiTheme="minorHAnsi" w:cstheme="minorHAnsi"/>
          <w:sz w:val="24"/>
        </w:rPr>
        <w:t xml:space="preserve">What </w:t>
      </w:r>
      <w:r w:rsidR="00CC434E" w:rsidRPr="00F96B98">
        <w:rPr>
          <w:rFonts w:asciiTheme="minorHAnsi" w:hAnsiTheme="minorHAnsi" w:cstheme="minorHAnsi"/>
          <w:sz w:val="24"/>
        </w:rPr>
        <w:t>kind of ways can learners interact with your content?</w:t>
      </w:r>
    </w:p>
    <w:p w14:paraId="6C6AC30A" w14:textId="77777777" w:rsidR="00CC434E" w:rsidRPr="00F96B98" w:rsidRDefault="00CC434E" w:rsidP="00071188">
      <w:pPr>
        <w:pStyle w:val="NoSpacing"/>
        <w:numPr>
          <w:ilvl w:val="0"/>
          <w:numId w:val="2"/>
        </w:numPr>
        <w:rPr>
          <w:rFonts w:asciiTheme="minorHAnsi" w:hAnsiTheme="minorHAnsi" w:cstheme="minorHAnsi"/>
          <w:sz w:val="24"/>
        </w:rPr>
      </w:pPr>
      <w:r w:rsidRPr="00F96B98">
        <w:rPr>
          <w:rFonts w:asciiTheme="minorHAnsi" w:hAnsiTheme="minorHAnsi" w:cstheme="minorHAnsi"/>
          <w:sz w:val="24"/>
        </w:rPr>
        <w:t>Large group sessions</w:t>
      </w:r>
    </w:p>
    <w:p w14:paraId="65BE9513" w14:textId="77777777" w:rsidR="00CC434E" w:rsidRPr="00F96B98" w:rsidRDefault="00CC434E" w:rsidP="00071188">
      <w:pPr>
        <w:pStyle w:val="NoSpacing"/>
        <w:numPr>
          <w:ilvl w:val="0"/>
          <w:numId w:val="2"/>
        </w:numPr>
        <w:rPr>
          <w:rFonts w:asciiTheme="minorHAnsi" w:hAnsiTheme="minorHAnsi" w:cstheme="minorHAnsi"/>
          <w:sz w:val="24"/>
        </w:rPr>
      </w:pPr>
      <w:r w:rsidRPr="00F96B98">
        <w:rPr>
          <w:rFonts w:asciiTheme="minorHAnsi" w:hAnsiTheme="minorHAnsi" w:cstheme="minorHAnsi"/>
          <w:sz w:val="24"/>
        </w:rPr>
        <w:t>Small group sessions</w:t>
      </w:r>
    </w:p>
    <w:p w14:paraId="5EED3B19" w14:textId="77777777" w:rsidR="00CC434E" w:rsidRPr="00F96B98" w:rsidRDefault="00CC434E" w:rsidP="00071188">
      <w:pPr>
        <w:pStyle w:val="NoSpacing"/>
        <w:numPr>
          <w:ilvl w:val="0"/>
          <w:numId w:val="2"/>
        </w:numPr>
        <w:rPr>
          <w:rFonts w:asciiTheme="minorHAnsi" w:hAnsiTheme="minorHAnsi" w:cstheme="minorHAnsi"/>
          <w:sz w:val="24"/>
        </w:rPr>
      </w:pPr>
      <w:r w:rsidRPr="00F96B98">
        <w:rPr>
          <w:rFonts w:asciiTheme="minorHAnsi" w:hAnsiTheme="minorHAnsi" w:cstheme="minorHAnsi"/>
          <w:sz w:val="24"/>
        </w:rPr>
        <w:t>Case-based discussions</w:t>
      </w:r>
    </w:p>
    <w:p w14:paraId="6328D51C" w14:textId="7C7FB3D1" w:rsidR="00F43CA2" w:rsidRPr="00F96B98" w:rsidRDefault="00F43CA2" w:rsidP="00071188">
      <w:pPr>
        <w:pStyle w:val="NoSpacing"/>
        <w:numPr>
          <w:ilvl w:val="0"/>
          <w:numId w:val="2"/>
        </w:numPr>
        <w:rPr>
          <w:rFonts w:asciiTheme="minorHAnsi" w:hAnsiTheme="minorHAnsi" w:cstheme="minorHAnsi"/>
          <w:sz w:val="24"/>
        </w:rPr>
      </w:pPr>
      <w:r w:rsidRPr="00F96B98">
        <w:rPr>
          <w:rFonts w:asciiTheme="minorHAnsi" w:hAnsiTheme="minorHAnsi" w:cstheme="minorHAnsi"/>
          <w:sz w:val="24"/>
        </w:rPr>
        <w:t>Flipped classrooms (content before the session, discussion during the session)</w:t>
      </w:r>
    </w:p>
    <w:p w14:paraId="4A224DBD" w14:textId="5211EB14" w:rsidR="00F43CA2" w:rsidRPr="00F96B98" w:rsidRDefault="00F43CA2" w:rsidP="00071188">
      <w:pPr>
        <w:pStyle w:val="NoSpacing"/>
        <w:numPr>
          <w:ilvl w:val="0"/>
          <w:numId w:val="2"/>
        </w:numPr>
        <w:rPr>
          <w:rFonts w:asciiTheme="minorHAnsi" w:hAnsiTheme="minorHAnsi" w:cstheme="minorHAnsi"/>
          <w:sz w:val="24"/>
        </w:rPr>
      </w:pPr>
      <w:r w:rsidRPr="00F96B98">
        <w:rPr>
          <w:rFonts w:asciiTheme="minorHAnsi" w:hAnsiTheme="minorHAnsi" w:cstheme="minorHAnsi"/>
          <w:sz w:val="24"/>
        </w:rPr>
        <w:t>Assessment and feedback</w:t>
      </w:r>
    </w:p>
    <w:p w14:paraId="1474345C" w14:textId="77777777" w:rsidR="00F43CA2" w:rsidRDefault="00F43CA2" w:rsidP="00F43CA2">
      <w:pPr>
        <w:pStyle w:val="NoSpacing"/>
        <w:ind w:left="2160"/>
        <w:rPr>
          <w:rFonts w:ascii="Arial" w:hAnsi="Arial" w:cs="Arial"/>
          <w:sz w:val="24"/>
        </w:rPr>
      </w:pPr>
    </w:p>
    <w:p w14:paraId="453D98AD" w14:textId="587F0BF1" w:rsidR="00220DF8" w:rsidRPr="00DB0550" w:rsidRDefault="00F43CA2" w:rsidP="0006615A">
      <w:pPr>
        <w:pStyle w:val="Heading2"/>
        <w:numPr>
          <w:ilvl w:val="0"/>
          <w:numId w:val="8"/>
        </w:numPr>
      </w:pPr>
      <w:r>
        <w:t xml:space="preserve">Identify and </w:t>
      </w:r>
      <w:r w:rsidR="002C1A34">
        <w:t>E</w:t>
      </w:r>
      <w:r>
        <w:t xml:space="preserve">ngage with </w:t>
      </w:r>
      <w:r w:rsidR="002C1A34">
        <w:t>S</w:t>
      </w:r>
      <w:r>
        <w:t xml:space="preserve">peakers, </w:t>
      </w:r>
      <w:r w:rsidR="002C1A34">
        <w:t>F</w:t>
      </w:r>
      <w:r>
        <w:t xml:space="preserve">acilitators and </w:t>
      </w:r>
      <w:r w:rsidR="002C1A34">
        <w:t>P</w:t>
      </w:r>
      <w:r>
        <w:t>resenters</w:t>
      </w:r>
    </w:p>
    <w:p w14:paraId="75B47472" w14:textId="52A61F1B" w:rsidR="00220DF8" w:rsidRPr="00F96B98" w:rsidRDefault="00F43CA2" w:rsidP="00265A43">
      <w:pPr>
        <w:pStyle w:val="NoSpacing"/>
        <w:rPr>
          <w:rFonts w:asciiTheme="minorHAnsi" w:hAnsiTheme="minorHAnsi" w:cstheme="minorHAnsi"/>
          <w:sz w:val="24"/>
        </w:rPr>
      </w:pPr>
      <w:r w:rsidRPr="00F96B98">
        <w:rPr>
          <w:rFonts w:asciiTheme="minorHAnsi" w:hAnsiTheme="minorHAnsi" w:cstheme="minorHAnsi"/>
          <w:sz w:val="24"/>
        </w:rPr>
        <w:t>The planning process should not stop at developing learning objectives and naming sessions.  Selecting and approaching the deliverers of the content (speakers, facilitators, presenters) is extremely important.</w:t>
      </w:r>
    </w:p>
    <w:p w14:paraId="0355DD9D" w14:textId="416334BE" w:rsidR="00F43CA2" w:rsidRPr="00F96B98" w:rsidRDefault="00F43CA2" w:rsidP="00265A43">
      <w:pPr>
        <w:pStyle w:val="NoSpacing"/>
        <w:ind w:left="142"/>
        <w:rPr>
          <w:rFonts w:asciiTheme="minorHAnsi" w:hAnsiTheme="minorHAnsi" w:cstheme="minorHAnsi"/>
          <w:sz w:val="24"/>
        </w:rPr>
      </w:pPr>
    </w:p>
    <w:p w14:paraId="15EB36F1" w14:textId="6E4C848D" w:rsidR="00F43CA2" w:rsidRPr="00F96B98" w:rsidRDefault="00F43CA2" w:rsidP="00265A43">
      <w:pPr>
        <w:pStyle w:val="NoSpacing"/>
        <w:spacing w:after="120"/>
        <w:rPr>
          <w:rFonts w:asciiTheme="minorHAnsi" w:hAnsiTheme="minorHAnsi" w:cstheme="minorHAnsi"/>
          <w:sz w:val="24"/>
        </w:rPr>
      </w:pPr>
      <w:r w:rsidRPr="00F96B98">
        <w:rPr>
          <w:rFonts w:asciiTheme="minorHAnsi" w:hAnsiTheme="minorHAnsi" w:cstheme="minorHAnsi"/>
          <w:sz w:val="24"/>
        </w:rPr>
        <w:t>Ideally, planning committee members should interact directly with content experts to provide the rationale for their session:</w:t>
      </w:r>
    </w:p>
    <w:p w14:paraId="088616ED" w14:textId="34CA7452" w:rsidR="00F43CA2" w:rsidRPr="00F96B98" w:rsidRDefault="00F43CA2" w:rsidP="00071188">
      <w:pPr>
        <w:pStyle w:val="NoSpacing"/>
        <w:numPr>
          <w:ilvl w:val="0"/>
          <w:numId w:val="15"/>
        </w:numPr>
        <w:ind w:left="709" w:hanging="283"/>
        <w:rPr>
          <w:rFonts w:asciiTheme="minorHAnsi" w:hAnsiTheme="minorHAnsi" w:cstheme="minorHAnsi"/>
          <w:sz w:val="24"/>
        </w:rPr>
      </w:pPr>
      <w:r w:rsidRPr="00F96B98">
        <w:rPr>
          <w:rFonts w:asciiTheme="minorHAnsi" w:hAnsiTheme="minorHAnsi" w:cstheme="minorHAnsi"/>
          <w:sz w:val="24"/>
        </w:rPr>
        <w:t>Needs</w:t>
      </w:r>
    </w:p>
    <w:p w14:paraId="723A2C97" w14:textId="3797C8C6" w:rsidR="00F43CA2" w:rsidRPr="00F96B98" w:rsidRDefault="00F43CA2" w:rsidP="00071188">
      <w:pPr>
        <w:pStyle w:val="NoSpacing"/>
        <w:numPr>
          <w:ilvl w:val="0"/>
          <w:numId w:val="15"/>
        </w:numPr>
        <w:ind w:left="709" w:hanging="283"/>
        <w:rPr>
          <w:rFonts w:asciiTheme="minorHAnsi" w:hAnsiTheme="minorHAnsi" w:cstheme="minorHAnsi"/>
          <w:sz w:val="24"/>
        </w:rPr>
      </w:pPr>
      <w:r w:rsidRPr="00F96B98">
        <w:rPr>
          <w:rFonts w:asciiTheme="minorHAnsi" w:hAnsiTheme="minorHAnsi" w:cstheme="minorHAnsi"/>
          <w:sz w:val="24"/>
        </w:rPr>
        <w:t>Practice gaps</w:t>
      </w:r>
    </w:p>
    <w:p w14:paraId="54FE1351" w14:textId="3C61F696" w:rsidR="00F43CA2" w:rsidRPr="00F96B98" w:rsidRDefault="00F43CA2" w:rsidP="00071188">
      <w:pPr>
        <w:pStyle w:val="NoSpacing"/>
        <w:numPr>
          <w:ilvl w:val="0"/>
          <w:numId w:val="15"/>
        </w:numPr>
        <w:ind w:left="709" w:hanging="283"/>
        <w:rPr>
          <w:rFonts w:asciiTheme="minorHAnsi" w:hAnsiTheme="minorHAnsi" w:cstheme="minorHAnsi"/>
          <w:sz w:val="24"/>
        </w:rPr>
      </w:pPr>
      <w:r w:rsidRPr="00F96B98">
        <w:rPr>
          <w:rFonts w:asciiTheme="minorHAnsi" w:hAnsiTheme="minorHAnsi" w:cstheme="minorHAnsi"/>
          <w:sz w:val="24"/>
        </w:rPr>
        <w:t>Clinical questions to be answered</w:t>
      </w:r>
    </w:p>
    <w:p w14:paraId="27B3CDBD" w14:textId="35CA2364" w:rsidR="00F43CA2" w:rsidRPr="00F96B98" w:rsidRDefault="00F43CA2" w:rsidP="00071188">
      <w:pPr>
        <w:pStyle w:val="NoSpacing"/>
        <w:numPr>
          <w:ilvl w:val="0"/>
          <w:numId w:val="15"/>
        </w:numPr>
        <w:ind w:left="709" w:hanging="283"/>
        <w:rPr>
          <w:rFonts w:asciiTheme="minorHAnsi" w:hAnsiTheme="minorHAnsi" w:cstheme="minorHAnsi"/>
          <w:sz w:val="24"/>
        </w:rPr>
      </w:pPr>
      <w:r w:rsidRPr="00F96B98">
        <w:rPr>
          <w:rFonts w:asciiTheme="minorHAnsi" w:hAnsiTheme="minorHAnsi" w:cstheme="minorHAnsi"/>
          <w:sz w:val="24"/>
        </w:rPr>
        <w:t>Barriers to implementation</w:t>
      </w:r>
    </w:p>
    <w:p w14:paraId="4C7A1F3E" w14:textId="1B7C7BDF" w:rsidR="00F43CA2" w:rsidRPr="00F96B98" w:rsidRDefault="00F43CA2" w:rsidP="00F96B98">
      <w:pPr>
        <w:pStyle w:val="NoSpacing"/>
        <w:rPr>
          <w:rFonts w:asciiTheme="minorHAnsi" w:hAnsiTheme="minorHAnsi" w:cstheme="minorHAnsi"/>
          <w:sz w:val="24"/>
        </w:rPr>
      </w:pPr>
    </w:p>
    <w:p w14:paraId="434310A5" w14:textId="162DDCC0" w:rsidR="00F43CA2" w:rsidRPr="00DB0550" w:rsidRDefault="00F43CA2" w:rsidP="00E83A4D">
      <w:pPr>
        <w:pStyle w:val="NoSpacing"/>
        <w:rPr>
          <w:rFonts w:ascii="Arial" w:hAnsi="Arial" w:cs="Arial"/>
          <w:sz w:val="24"/>
        </w:rPr>
      </w:pPr>
      <w:r w:rsidRPr="00F96B98">
        <w:rPr>
          <w:rFonts w:asciiTheme="minorHAnsi" w:hAnsiTheme="minorHAnsi" w:cstheme="minorHAnsi"/>
          <w:sz w:val="24"/>
        </w:rPr>
        <w:t xml:space="preserve">Speakers should consider incorporating behaviour change techniques which would enable or motivate learners to change their practice.  A list of potential techniques </w:t>
      </w:r>
      <w:proofErr w:type="gramStart"/>
      <w:r w:rsidRPr="003567F0">
        <w:rPr>
          <w:rFonts w:asciiTheme="minorHAnsi" w:hAnsiTheme="minorHAnsi" w:cstheme="minorHAnsi"/>
          <w:sz w:val="24"/>
        </w:rPr>
        <w:t>are</w:t>
      </w:r>
      <w:proofErr w:type="gramEnd"/>
      <w:r w:rsidRPr="003567F0">
        <w:rPr>
          <w:rFonts w:asciiTheme="minorHAnsi" w:hAnsiTheme="minorHAnsi" w:cstheme="minorHAnsi"/>
          <w:sz w:val="24"/>
        </w:rPr>
        <w:t xml:space="preserve"> provided below.</w:t>
      </w:r>
    </w:p>
    <w:p w14:paraId="3D073AF1" w14:textId="1C3AC8F4" w:rsidR="006546F7" w:rsidRDefault="006546F7" w:rsidP="006546F7">
      <w:pPr>
        <w:rPr>
          <w:rFonts w:ascii="Arial" w:hAnsi="Arial" w:cs="Arial"/>
          <w:sz w:val="28"/>
        </w:rPr>
      </w:pPr>
    </w:p>
    <w:p w14:paraId="163BF08A" w14:textId="77777777" w:rsidR="00220DF8" w:rsidRPr="006546F7" w:rsidRDefault="00220DF8" w:rsidP="006546F7">
      <w:pPr>
        <w:rPr>
          <w:rFonts w:ascii="Arial" w:hAnsi="Arial" w:cs="Arial"/>
          <w:sz w:val="28"/>
        </w:rPr>
        <w:sectPr w:rsidR="00220DF8" w:rsidRPr="006546F7" w:rsidSect="009C7E25">
          <w:headerReference w:type="default" r:id="rId22"/>
          <w:footerReference w:type="default" r:id="rId23"/>
          <w:headerReference w:type="first" r:id="rId24"/>
          <w:pgSz w:w="12240" w:h="15840"/>
          <w:pgMar w:top="1440" w:right="1134" w:bottom="1134" w:left="1440" w:header="709" w:footer="709" w:gutter="0"/>
          <w:cols w:space="708"/>
          <w:titlePg/>
          <w:docGrid w:linePitch="360"/>
        </w:sectPr>
      </w:pPr>
    </w:p>
    <w:p w14:paraId="5128B55B" w14:textId="379F1509" w:rsidR="005A09BC" w:rsidRDefault="00AE4506" w:rsidP="00D2062C">
      <w:pPr>
        <w:rPr>
          <w:rFonts w:ascii="Arial" w:hAnsi="Arial" w:cs="Arial"/>
          <w:noProof/>
        </w:rPr>
      </w:pPr>
      <w:bookmarkStart w:id="5" w:name="_Hlk8051609"/>
      <w:r w:rsidRPr="00D2062C">
        <w:rPr>
          <w:rStyle w:val="Heading3Char"/>
        </w:rPr>
        <w:t xml:space="preserve">Behaviour Changing </w:t>
      </w:r>
      <w:proofErr w:type="gramStart"/>
      <w:r w:rsidRPr="00D2062C">
        <w:rPr>
          <w:rStyle w:val="Heading3Char"/>
        </w:rPr>
        <w:t>Techniques</w:t>
      </w:r>
      <w:r w:rsidR="00D376B7" w:rsidRPr="00E61472">
        <w:t xml:space="preserve"> </w:t>
      </w:r>
      <w:r w:rsidRPr="00E61472">
        <w:t xml:space="preserve"> </w:t>
      </w:r>
      <w:r w:rsidR="00D376B7" w:rsidRPr="00E61472">
        <w:t>(</w:t>
      </w:r>
      <w:proofErr w:type="gramEnd"/>
      <w:r w:rsidR="00D376B7" w:rsidRPr="00E61472">
        <w:t xml:space="preserve">Abraham, </w:t>
      </w:r>
      <w:proofErr w:type="spellStart"/>
      <w:r w:rsidR="00D376B7" w:rsidRPr="00E61472">
        <w:t>Michie</w:t>
      </w:r>
      <w:proofErr w:type="spellEnd"/>
      <w:r w:rsidR="00D376B7" w:rsidRPr="00E61472">
        <w:t xml:space="preserve">):  </w:t>
      </w:r>
      <w:r w:rsidRPr="00E61472">
        <w:t xml:space="preserve"> When developing your program, it is worthwhile to consider including various opportunities to e</w:t>
      </w:r>
      <w:r w:rsidR="000673B7" w:rsidRPr="00E61472">
        <w:t>nable</w:t>
      </w:r>
      <w:r w:rsidRPr="00E61472">
        <w:t xml:space="preserve"> practice change.  The following provides some general types of behavioural change techniques that could be introduced either by the planning committee within learning objectives or as a guide to speakers/facilitators when they are developing their</w:t>
      </w:r>
      <w:r w:rsidR="00D376B7" w:rsidRPr="00E61472">
        <w:t xml:space="preserve"> sessions:</w:t>
      </w:r>
      <w:r w:rsidRPr="00AE4506">
        <w:rPr>
          <w:rFonts w:ascii="Arial" w:hAnsi="Arial" w:cs="Arial"/>
          <w:noProof/>
          <w:color w:val="000000"/>
        </w:rPr>
        <w:t xml:space="preserve"> </w:t>
      </w:r>
      <w:bookmarkEnd w:id="5"/>
      <w:r w:rsidR="00D376B7" w:rsidRPr="005A09BC">
        <w:rPr>
          <w:noProof/>
          <w:lang w:val="en-US" w:eastAsia="en-US"/>
        </w:rPr>
        <w:drawing>
          <wp:inline distT="0" distB="0" distL="0" distR="0" wp14:anchorId="45BB93B6" wp14:editId="75B0C108">
            <wp:extent cx="8267700" cy="4876800"/>
            <wp:effectExtent l="0" t="0" r="0" b="0"/>
            <wp:docPr id="44" name="Picture 5" descr="List of behaviour changing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text&#10;&#10;Description generated with very high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7700" cy="4876800"/>
                    </a:xfrm>
                    <a:prstGeom prst="rect">
                      <a:avLst/>
                    </a:prstGeom>
                    <a:noFill/>
                    <a:ln>
                      <a:noFill/>
                    </a:ln>
                  </pic:spPr>
                </pic:pic>
              </a:graphicData>
            </a:graphic>
          </wp:inline>
        </w:drawing>
      </w:r>
    </w:p>
    <w:p w14:paraId="3DC9FD9B" w14:textId="77777777" w:rsidR="00B0414C" w:rsidRDefault="005A09BC" w:rsidP="00B0414C">
      <w:pPr>
        <w:rPr>
          <w:noProof/>
        </w:rPr>
      </w:pPr>
      <w:r>
        <w:rPr>
          <w:noProof/>
        </w:rPr>
        <w:br w:type="page"/>
      </w:r>
    </w:p>
    <w:p w14:paraId="5963DC10" w14:textId="53817456" w:rsidR="00220DF8" w:rsidRPr="00DB0550" w:rsidRDefault="00220DF8" w:rsidP="0006615A">
      <w:pPr>
        <w:pStyle w:val="Heading2"/>
      </w:pPr>
      <w:r w:rsidRPr="00DB0550">
        <w:t>References</w:t>
      </w:r>
    </w:p>
    <w:p w14:paraId="573FC69C" w14:textId="633761D4" w:rsidR="00D376B7" w:rsidRPr="003F7B98" w:rsidRDefault="00D376B7" w:rsidP="00071188">
      <w:pPr>
        <w:pStyle w:val="NoSpacing"/>
        <w:numPr>
          <w:ilvl w:val="0"/>
          <w:numId w:val="16"/>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 xml:space="preserve">Abraham C, Michie S.  </w:t>
      </w:r>
      <w:r w:rsidRPr="003F7B98">
        <w:rPr>
          <w:rFonts w:asciiTheme="minorHAnsi" w:hAnsiTheme="minorHAnsi" w:cstheme="minorHAnsi"/>
          <w:noProof/>
          <w:color w:val="000000"/>
          <w:sz w:val="24"/>
          <w:szCs w:val="24"/>
        </w:rPr>
        <w:t>A taxonomy of behaviour change techniques used in interventions.   Health Psychology, 2008, 27:379-387</w:t>
      </w:r>
    </w:p>
    <w:p w14:paraId="16111AE1" w14:textId="31DD7EF8" w:rsidR="00220DF8" w:rsidRPr="003F7B98" w:rsidRDefault="00220DF8" w:rsidP="00071188">
      <w:pPr>
        <w:pStyle w:val="NoSpacing"/>
        <w:numPr>
          <w:ilvl w:val="0"/>
          <w:numId w:val="16"/>
        </w:numPr>
        <w:spacing w:after="120"/>
        <w:rPr>
          <w:rStyle w:val="Hyperlink"/>
          <w:rFonts w:asciiTheme="minorHAnsi" w:hAnsiTheme="minorHAnsi" w:cstheme="minorHAnsi"/>
          <w:sz w:val="24"/>
          <w:szCs w:val="24"/>
        </w:rPr>
      </w:pPr>
      <w:r w:rsidRPr="003F7B98">
        <w:rPr>
          <w:rFonts w:asciiTheme="minorHAnsi" w:hAnsiTheme="minorHAnsi" w:cstheme="minorHAnsi"/>
          <w:noProof/>
          <w:sz w:val="24"/>
          <w:szCs w:val="24"/>
        </w:rPr>
        <w:t>Anderson, L.W., &amp; Krathwohl (Eds.). (2001).</w:t>
      </w:r>
      <w:r w:rsidRPr="003F7B98">
        <w:rPr>
          <w:rFonts w:asciiTheme="minorHAnsi" w:hAnsiTheme="minorHAnsi" w:cstheme="minorHAnsi"/>
          <w:i/>
          <w:noProof/>
          <w:sz w:val="24"/>
          <w:szCs w:val="24"/>
        </w:rPr>
        <w:t xml:space="preserve"> A Taxonomy for Learning, Teaching, and Assessing: A Revision of Bloom's Taxonomy of Educational Objectives. </w:t>
      </w:r>
      <w:r w:rsidRPr="003F7B98">
        <w:rPr>
          <w:rFonts w:asciiTheme="minorHAnsi" w:hAnsiTheme="minorHAnsi" w:cstheme="minorHAnsi"/>
          <w:noProof/>
          <w:sz w:val="24"/>
          <w:szCs w:val="24"/>
        </w:rPr>
        <w:t xml:space="preserve">New York: Longman. </w:t>
      </w:r>
      <w:r w:rsidR="00071188">
        <w:rPr>
          <w:rFonts w:asciiTheme="minorHAnsi" w:hAnsiTheme="minorHAnsi" w:cstheme="minorHAnsi"/>
          <w:noProof/>
          <w:sz w:val="24"/>
          <w:szCs w:val="24"/>
        </w:rPr>
        <w:t xml:space="preserve"> </w:t>
      </w:r>
      <w:r w:rsidRPr="003F7B98">
        <w:rPr>
          <w:rFonts w:asciiTheme="minorHAnsi" w:hAnsiTheme="minorHAnsi" w:cstheme="minorHAnsi"/>
          <w:noProof/>
          <w:sz w:val="24"/>
          <w:szCs w:val="24"/>
        </w:rPr>
        <w:t>Available at:</w:t>
      </w:r>
      <w:r w:rsidR="00071188">
        <w:rPr>
          <w:rFonts w:asciiTheme="minorHAnsi" w:hAnsiTheme="minorHAnsi" w:cstheme="minorHAnsi"/>
          <w:noProof/>
          <w:sz w:val="24"/>
          <w:szCs w:val="24"/>
        </w:rPr>
        <w:t xml:space="preserve"> </w:t>
      </w:r>
      <w:hyperlink r:id="rId26" w:history="1">
        <w:r w:rsidRPr="003F7B98">
          <w:rPr>
            <w:rStyle w:val="Hyperlink"/>
            <w:rFonts w:asciiTheme="minorHAnsi" w:hAnsiTheme="minorHAnsi" w:cstheme="minorHAnsi"/>
            <w:sz w:val="24"/>
            <w:szCs w:val="24"/>
          </w:rPr>
          <w:t>http://www.jstor.org/stable/1477405?origin=JSTOR-pdf</w:t>
        </w:r>
      </w:hyperlink>
    </w:p>
    <w:p w14:paraId="39E907D7" w14:textId="77777777" w:rsidR="00220DF8" w:rsidRPr="003F7B98" w:rsidRDefault="00220DF8" w:rsidP="00071188">
      <w:pPr>
        <w:pStyle w:val="NoSpacing"/>
        <w:numPr>
          <w:ilvl w:val="0"/>
          <w:numId w:val="16"/>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 xml:space="preserve">Diamond,  Robert M. (1998) </w:t>
      </w:r>
      <w:r w:rsidRPr="003F7B98">
        <w:rPr>
          <w:rFonts w:asciiTheme="minorHAnsi" w:hAnsiTheme="minorHAnsi" w:cstheme="minorHAnsi"/>
          <w:i/>
          <w:noProof/>
          <w:sz w:val="24"/>
          <w:szCs w:val="24"/>
        </w:rPr>
        <w:t>Designing and Assessing Courses and Curricula: A Practical Guide</w:t>
      </w:r>
      <w:r w:rsidRPr="003F7B98">
        <w:rPr>
          <w:rFonts w:asciiTheme="minorHAnsi" w:hAnsiTheme="minorHAnsi" w:cstheme="minorHAnsi"/>
          <w:noProof/>
          <w:sz w:val="24"/>
          <w:szCs w:val="24"/>
        </w:rPr>
        <w:t>.  Jossey–Bass (San Francisco)</w:t>
      </w:r>
    </w:p>
    <w:p w14:paraId="665A4008" w14:textId="77777777" w:rsidR="00220DF8" w:rsidRPr="003F7B98" w:rsidRDefault="00220DF8" w:rsidP="00071188">
      <w:pPr>
        <w:pStyle w:val="NoSpacing"/>
        <w:numPr>
          <w:ilvl w:val="0"/>
          <w:numId w:val="16"/>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Forsetlund L, Bjorndal A, Rashidian A et al. (2009)</w:t>
      </w:r>
      <w:r w:rsidRPr="003F7B98">
        <w:rPr>
          <w:rFonts w:asciiTheme="minorHAnsi" w:hAnsiTheme="minorHAnsi" w:cstheme="minorHAnsi"/>
          <w:i/>
          <w:noProof/>
          <w:sz w:val="24"/>
          <w:szCs w:val="24"/>
        </w:rPr>
        <w:t xml:space="preserve"> Continuing education meetings and workshops: effects on professional practice and health care outcomes. </w:t>
      </w:r>
      <w:r w:rsidRPr="003F7B98">
        <w:rPr>
          <w:rFonts w:asciiTheme="minorHAnsi" w:hAnsiTheme="minorHAnsi" w:cstheme="minorHAnsi"/>
          <w:noProof/>
          <w:sz w:val="24"/>
          <w:szCs w:val="24"/>
        </w:rPr>
        <w:t>Cochrane Database Syst Rev 2009; 2: CD003030.</w:t>
      </w:r>
    </w:p>
    <w:p w14:paraId="472D1EC3" w14:textId="77777777" w:rsidR="00220DF8" w:rsidRPr="003F7B98" w:rsidRDefault="00220DF8" w:rsidP="00071188">
      <w:pPr>
        <w:pStyle w:val="NoSpacing"/>
        <w:numPr>
          <w:ilvl w:val="0"/>
          <w:numId w:val="16"/>
        </w:numPr>
        <w:spacing w:after="120"/>
        <w:rPr>
          <w:rFonts w:asciiTheme="minorHAnsi" w:hAnsiTheme="minorHAnsi" w:cstheme="minorHAnsi"/>
          <w:sz w:val="24"/>
          <w:szCs w:val="24"/>
        </w:rPr>
      </w:pPr>
      <w:r w:rsidRPr="003F7B98">
        <w:rPr>
          <w:rFonts w:asciiTheme="minorHAnsi" w:hAnsiTheme="minorHAnsi" w:cstheme="minorHAnsi"/>
          <w:noProof/>
          <w:sz w:val="24"/>
          <w:szCs w:val="24"/>
        </w:rPr>
        <w:t xml:space="preserve">Kern, D.E., Thomas, P.A. and Hughes, M.T. </w:t>
      </w:r>
      <w:r w:rsidRPr="003F7B98">
        <w:rPr>
          <w:rFonts w:asciiTheme="minorHAnsi" w:hAnsiTheme="minorHAnsi" w:cstheme="minorHAnsi"/>
          <w:i/>
          <w:noProof/>
          <w:sz w:val="24"/>
          <w:szCs w:val="24"/>
        </w:rPr>
        <w:t>Curriculum Development for Medical Education: A Six Step Approach</w:t>
      </w:r>
      <w:r w:rsidRPr="003F7B98">
        <w:rPr>
          <w:rFonts w:asciiTheme="minorHAnsi" w:hAnsiTheme="minorHAnsi" w:cstheme="minorHAnsi"/>
          <w:noProof/>
          <w:sz w:val="24"/>
          <w:szCs w:val="24"/>
        </w:rPr>
        <w:t xml:space="preserve"> (2009) Second Ed.,</w:t>
      </w:r>
      <w:r w:rsidRPr="003F7B98">
        <w:rPr>
          <w:rFonts w:asciiTheme="minorHAnsi" w:hAnsiTheme="minorHAnsi" w:cstheme="minorHAnsi"/>
          <w:sz w:val="24"/>
          <w:szCs w:val="24"/>
        </w:rPr>
        <w:t xml:space="preserve"> the Johns Hopkins Univ. Press. (Baltimore)</w:t>
      </w:r>
    </w:p>
    <w:p w14:paraId="48FC1BEC" w14:textId="77777777" w:rsidR="00220DF8" w:rsidRPr="003F7B98" w:rsidRDefault="00220DF8" w:rsidP="00071188">
      <w:pPr>
        <w:pStyle w:val="NoSpacing"/>
        <w:numPr>
          <w:ilvl w:val="0"/>
          <w:numId w:val="16"/>
        </w:numPr>
        <w:spacing w:after="120"/>
        <w:rPr>
          <w:rFonts w:asciiTheme="minorHAnsi" w:hAnsiTheme="minorHAnsi" w:cstheme="minorHAnsi"/>
          <w:i/>
          <w:noProof/>
          <w:sz w:val="24"/>
          <w:szCs w:val="24"/>
        </w:rPr>
      </w:pPr>
      <w:r w:rsidRPr="003F7B98">
        <w:rPr>
          <w:rFonts w:asciiTheme="minorHAnsi" w:hAnsiTheme="minorHAnsi" w:cstheme="minorHAnsi"/>
          <w:noProof/>
          <w:sz w:val="24"/>
          <w:szCs w:val="24"/>
        </w:rPr>
        <w:t>Knowles, M. S., Holton, E. F., &amp; Swanson, R.A. (1998).A theory of adult learning: Andragogy</w:t>
      </w:r>
      <w:r w:rsidRPr="003F7B98">
        <w:rPr>
          <w:rFonts w:asciiTheme="minorHAnsi" w:hAnsiTheme="minorHAnsi" w:cstheme="minorHAnsi"/>
          <w:i/>
          <w:noProof/>
          <w:sz w:val="24"/>
          <w:szCs w:val="24"/>
        </w:rPr>
        <w:t>.</w:t>
      </w:r>
      <w:r w:rsidRPr="003F7B98">
        <w:rPr>
          <w:rFonts w:asciiTheme="minorHAnsi" w:hAnsiTheme="minorHAnsi" w:cstheme="minorHAnsi"/>
          <w:noProof/>
          <w:sz w:val="24"/>
          <w:szCs w:val="24"/>
        </w:rPr>
        <w:t xml:space="preserve"> In</w:t>
      </w:r>
      <w:r w:rsidRPr="003F7B98">
        <w:rPr>
          <w:rFonts w:asciiTheme="minorHAnsi" w:hAnsiTheme="minorHAnsi" w:cstheme="minorHAnsi"/>
          <w:i/>
          <w:noProof/>
          <w:sz w:val="24"/>
          <w:szCs w:val="24"/>
        </w:rPr>
        <w:t xml:space="preserve"> The adult learner: The definitive classic in adult education and human resource development (5th ed., pp. 35-72). </w:t>
      </w:r>
      <w:r w:rsidRPr="003F7B98">
        <w:rPr>
          <w:rFonts w:asciiTheme="minorHAnsi" w:hAnsiTheme="minorHAnsi" w:cstheme="minorHAnsi"/>
          <w:noProof/>
          <w:sz w:val="24"/>
          <w:szCs w:val="24"/>
        </w:rPr>
        <w:t xml:space="preserve">Woburn: Butterworth Heinemann. </w:t>
      </w:r>
    </w:p>
    <w:p w14:paraId="355DD656" w14:textId="77777777" w:rsidR="00220DF8" w:rsidRPr="003F7B98" w:rsidRDefault="00220DF8" w:rsidP="00071188">
      <w:pPr>
        <w:pStyle w:val="NoSpacing"/>
        <w:numPr>
          <w:ilvl w:val="0"/>
          <w:numId w:val="16"/>
        </w:numPr>
        <w:spacing w:after="120"/>
        <w:rPr>
          <w:rFonts w:asciiTheme="minorHAnsi" w:hAnsiTheme="minorHAnsi" w:cstheme="minorHAnsi"/>
          <w:sz w:val="24"/>
          <w:szCs w:val="24"/>
        </w:rPr>
      </w:pPr>
      <w:r w:rsidRPr="003F7B98">
        <w:rPr>
          <w:rFonts w:asciiTheme="minorHAnsi" w:hAnsiTheme="minorHAnsi" w:cstheme="minorHAnsi"/>
          <w:bCs/>
          <w:sz w:val="24"/>
          <w:szCs w:val="24"/>
        </w:rPr>
        <w:t>McMaster University Faculty of Health Sciences Continuing Health, Sciences Education Program (2009)</w:t>
      </w:r>
      <w:hyperlink r:id="rId27" w:history="1">
        <w:r w:rsidRPr="003F7B98">
          <w:rPr>
            <w:rStyle w:val="Hyperlink"/>
            <w:rFonts w:asciiTheme="minorHAnsi" w:hAnsiTheme="minorHAnsi" w:cstheme="minorHAnsi"/>
            <w:i/>
            <w:iCs/>
            <w:sz w:val="24"/>
            <w:szCs w:val="24"/>
          </w:rPr>
          <w:t xml:space="preserve">Guidebook for Planning and Delivering Continuing Professional Development Programs and </w:t>
        </w:r>
        <w:proofErr w:type="spellStart"/>
        <w:r w:rsidRPr="003F7B98">
          <w:rPr>
            <w:rStyle w:val="Hyperlink"/>
            <w:rFonts w:asciiTheme="minorHAnsi" w:hAnsiTheme="minorHAnsi" w:cstheme="minorHAnsi"/>
            <w:i/>
            <w:iCs/>
            <w:sz w:val="24"/>
            <w:szCs w:val="24"/>
          </w:rPr>
          <w:t>Events</w:t>
        </w:r>
      </w:hyperlink>
      <w:r w:rsidRPr="003F7B98">
        <w:rPr>
          <w:rFonts w:asciiTheme="minorHAnsi" w:hAnsiTheme="minorHAnsi" w:cstheme="minorHAnsi"/>
          <w:sz w:val="24"/>
          <w:szCs w:val="24"/>
        </w:rPr>
        <w:t>,pp</w:t>
      </w:r>
      <w:proofErr w:type="spellEnd"/>
      <w:r w:rsidRPr="003F7B98">
        <w:rPr>
          <w:rFonts w:asciiTheme="minorHAnsi" w:hAnsiTheme="minorHAnsi" w:cstheme="minorHAnsi"/>
          <w:sz w:val="24"/>
          <w:szCs w:val="24"/>
        </w:rPr>
        <w:t>. 9-11</w:t>
      </w:r>
    </w:p>
    <w:p w14:paraId="1B343C8C" w14:textId="77777777" w:rsidR="00220DF8" w:rsidRPr="003F7B98" w:rsidRDefault="00220DF8" w:rsidP="00071188">
      <w:pPr>
        <w:pStyle w:val="NoSpacing"/>
        <w:numPr>
          <w:ilvl w:val="0"/>
          <w:numId w:val="16"/>
        </w:numPr>
        <w:spacing w:after="120"/>
        <w:rPr>
          <w:rFonts w:asciiTheme="minorHAnsi" w:hAnsiTheme="minorHAnsi" w:cstheme="minorHAnsi"/>
          <w:i/>
          <w:noProof/>
          <w:sz w:val="24"/>
          <w:szCs w:val="24"/>
        </w:rPr>
      </w:pPr>
      <w:r w:rsidRPr="003F7B98">
        <w:rPr>
          <w:rFonts w:asciiTheme="minorHAnsi" w:hAnsiTheme="minorHAnsi" w:cstheme="minorHAnsi"/>
          <w:noProof/>
          <w:sz w:val="24"/>
          <w:szCs w:val="24"/>
        </w:rPr>
        <w:t>Michie S, Johnson M, Abrahm C, Lawton R. Parker D, Walker A, on behalf of the “Psychological Theory” Group.</w:t>
      </w:r>
      <w:r w:rsidRPr="003F7B98">
        <w:rPr>
          <w:rFonts w:asciiTheme="minorHAnsi" w:hAnsiTheme="minorHAnsi" w:cstheme="minorHAnsi"/>
          <w:i/>
          <w:noProof/>
          <w:sz w:val="24"/>
          <w:szCs w:val="24"/>
        </w:rPr>
        <w:t xml:space="preserve"> Making psychological theory useful for implementing evidence based practice: a consensus approach. </w:t>
      </w:r>
      <w:r w:rsidRPr="003F7B98">
        <w:rPr>
          <w:rFonts w:asciiTheme="minorHAnsi" w:hAnsiTheme="minorHAnsi" w:cstheme="minorHAnsi"/>
          <w:noProof/>
          <w:sz w:val="24"/>
          <w:szCs w:val="24"/>
        </w:rPr>
        <w:t>Qual Saf Health Care 2005;14:26-33</w:t>
      </w:r>
      <w:r w:rsidRPr="003F7B98">
        <w:rPr>
          <w:rFonts w:asciiTheme="minorHAnsi" w:hAnsiTheme="minorHAnsi" w:cstheme="minorHAnsi"/>
          <w:i/>
          <w:noProof/>
          <w:sz w:val="24"/>
          <w:szCs w:val="24"/>
        </w:rPr>
        <w:t>.</w:t>
      </w:r>
    </w:p>
    <w:p w14:paraId="292AE7E1" w14:textId="77777777" w:rsidR="00220DF8" w:rsidRPr="003F7B98" w:rsidRDefault="00220DF8" w:rsidP="00071188">
      <w:pPr>
        <w:pStyle w:val="NoSpacing"/>
        <w:numPr>
          <w:ilvl w:val="0"/>
          <w:numId w:val="16"/>
        </w:numPr>
        <w:rPr>
          <w:rFonts w:asciiTheme="minorHAnsi" w:hAnsiTheme="minorHAnsi" w:cstheme="minorHAnsi"/>
          <w:noProof/>
          <w:sz w:val="24"/>
          <w:szCs w:val="24"/>
        </w:rPr>
      </w:pPr>
      <w:r w:rsidRPr="003F7B98">
        <w:rPr>
          <w:rFonts w:asciiTheme="minorHAnsi" w:hAnsiTheme="minorHAnsi" w:cstheme="minorHAnsi"/>
          <w:noProof/>
          <w:sz w:val="24"/>
          <w:szCs w:val="24"/>
        </w:rPr>
        <w:t>Moutrie, R. R. and Lockyer, J. (1996), Continuing medical education handbook: A resource for CME practitioners. Stephen Biddle and Barbara B. Huffman. J. Contin. Educ. Health Prof., 16: 125–126. doi: 10.1002/chp.4750160209</w:t>
      </w:r>
    </w:p>
    <w:p w14:paraId="383EFFF2" w14:textId="00B099A7" w:rsidR="00A956DB" w:rsidRPr="00071188" w:rsidRDefault="00A956DB" w:rsidP="00071188">
      <w:pPr>
        <w:pStyle w:val="NoSpacing"/>
        <w:numPr>
          <w:ilvl w:val="0"/>
          <w:numId w:val="16"/>
        </w:numPr>
        <w:spacing w:after="120"/>
        <w:rPr>
          <w:rStyle w:val="Hyperlink"/>
          <w:rFonts w:asciiTheme="minorHAnsi" w:hAnsiTheme="minorHAnsi" w:cstheme="minorHAnsi"/>
          <w:sz w:val="24"/>
          <w:szCs w:val="24"/>
        </w:rPr>
      </w:pPr>
      <w:r w:rsidRPr="00071188">
        <w:rPr>
          <w:rFonts w:asciiTheme="minorHAnsi" w:hAnsiTheme="minorHAnsi" w:cstheme="minorHAnsi"/>
          <w:i/>
          <w:noProof/>
          <w:sz w:val="24"/>
          <w:szCs w:val="24"/>
        </w:rPr>
        <w:t>Retrieved and adapted from Royal College of Physicians and Surgeons of Canada</w:t>
      </w:r>
      <w:r w:rsidR="00071188">
        <w:rPr>
          <w:rFonts w:asciiTheme="minorHAnsi" w:hAnsiTheme="minorHAnsi" w:cstheme="minorHAnsi"/>
          <w:i/>
          <w:noProof/>
          <w:sz w:val="24"/>
          <w:szCs w:val="24"/>
        </w:rPr>
        <w:t xml:space="preserve"> </w:t>
      </w:r>
      <w:hyperlink r:id="rId28" w:history="1">
        <w:r w:rsidRPr="00071188">
          <w:rPr>
            <w:rStyle w:val="Hyperlink"/>
            <w:rFonts w:asciiTheme="minorHAnsi" w:hAnsiTheme="minorHAnsi" w:cstheme="minorHAnsi"/>
            <w:sz w:val="24"/>
            <w:szCs w:val="24"/>
          </w:rPr>
          <w:t>http://www.royalcollege.ca/portal/page/portal/rc/common/documents/cpd_accreditation/learning_formats_e.pdf</w:t>
        </w:r>
      </w:hyperlink>
    </w:p>
    <w:p w14:paraId="07B1FFB8" w14:textId="7FD8B8C9" w:rsidR="00220DF8" w:rsidRPr="003F7B98" w:rsidRDefault="00A956DB" w:rsidP="00071188">
      <w:pPr>
        <w:pStyle w:val="NoSpacing"/>
        <w:numPr>
          <w:ilvl w:val="0"/>
          <w:numId w:val="16"/>
        </w:numPr>
        <w:rPr>
          <w:rFonts w:asciiTheme="minorHAnsi" w:hAnsiTheme="minorHAnsi" w:cstheme="minorHAnsi"/>
          <w:sz w:val="24"/>
          <w:szCs w:val="24"/>
        </w:rPr>
      </w:pPr>
      <w:r w:rsidRPr="003F7B98">
        <w:rPr>
          <w:rFonts w:asciiTheme="minorHAnsi" w:hAnsiTheme="minorHAnsi" w:cstheme="minorHAnsi"/>
          <w:sz w:val="24"/>
          <w:szCs w:val="24"/>
        </w:rPr>
        <w:t>Royal College of Physicians and Surgeons of Canada (2014</w:t>
      </w:r>
      <w:r w:rsidRPr="003F7B98">
        <w:rPr>
          <w:rFonts w:asciiTheme="minorHAnsi" w:hAnsiTheme="minorHAnsi" w:cstheme="minorHAnsi"/>
          <w:i/>
          <w:sz w:val="24"/>
          <w:szCs w:val="24"/>
        </w:rPr>
        <w:t xml:space="preserve">) </w:t>
      </w:r>
      <w:hyperlink r:id="rId29" w:history="1">
        <w:r w:rsidRPr="003F7B98">
          <w:rPr>
            <w:rStyle w:val="Hyperlink"/>
            <w:rFonts w:asciiTheme="minorHAnsi" w:hAnsiTheme="minorHAnsi" w:cstheme="minorHAnsi"/>
            <w:i/>
            <w:sz w:val="24"/>
            <w:szCs w:val="24"/>
          </w:rPr>
          <w:t>Identifying the educational needs of the target audience</w:t>
        </w:r>
      </w:hyperlink>
    </w:p>
    <w:sectPr w:rsidR="00220DF8" w:rsidRPr="003F7B98" w:rsidSect="00D376B7">
      <w:headerReference w:type="default" r:id="rId30"/>
      <w:footerReference w:type="default" r:id="rId3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F170" w14:textId="77777777" w:rsidR="0038284C" w:rsidRDefault="0038284C" w:rsidP="001329B2">
      <w:pPr>
        <w:spacing w:after="0" w:line="240" w:lineRule="auto"/>
      </w:pPr>
      <w:r>
        <w:separator/>
      </w:r>
    </w:p>
  </w:endnote>
  <w:endnote w:type="continuationSeparator" w:id="0">
    <w:p w14:paraId="2246843E" w14:textId="77777777" w:rsidR="0038284C" w:rsidRDefault="0038284C" w:rsidP="001329B2">
      <w:pPr>
        <w:spacing w:after="0" w:line="240" w:lineRule="auto"/>
      </w:pPr>
      <w:r>
        <w:continuationSeparator/>
      </w:r>
    </w:p>
  </w:endnote>
  <w:endnote w:type="continuationNotice" w:id="1">
    <w:p w14:paraId="2EDCAA24" w14:textId="77777777" w:rsidR="0038284C" w:rsidRDefault="0038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919692"/>
      <w:docPartObj>
        <w:docPartGallery w:val="Page Numbers (Bottom of Page)"/>
        <w:docPartUnique/>
      </w:docPartObj>
    </w:sdtPr>
    <w:sdtEndPr>
      <w:rPr>
        <w:color w:val="7F7F7F" w:themeColor="background1" w:themeShade="7F"/>
        <w:spacing w:val="60"/>
      </w:rPr>
    </w:sdtEndPr>
    <w:sdtContent>
      <w:p w14:paraId="603DAEBD" w14:textId="1C771AAC" w:rsidR="009C7E25" w:rsidRDefault="009C7E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59C0" w:rsidRPr="006959C0">
          <w:rPr>
            <w:b/>
            <w:bCs/>
            <w:noProof/>
          </w:rPr>
          <w:t>9</w:t>
        </w:r>
        <w:r>
          <w:rPr>
            <w:b/>
            <w:bCs/>
            <w:noProof/>
          </w:rPr>
          <w:fldChar w:fldCharType="end"/>
        </w:r>
        <w:r>
          <w:rPr>
            <w:b/>
            <w:bCs/>
          </w:rPr>
          <w:t xml:space="preserve"> | </w:t>
        </w:r>
        <w:r>
          <w:rPr>
            <w:color w:val="7F7F7F" w:themeColor="background1" w:themeShade="7F"/>
            <w:spacing w:val="60"/>
          </w:rPr>
          <w:t>Page</w:t>
        </w:r>
      </w:p>
    </w:sdtContent>
  </w:sdt>
  <w:p w14:paraId="5CD695C4" w14:textId="1911F055" w:rsidR="00CC434E" w:rsidRDefault="00CC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52170"/>
      <w:docPartObj>
        <w:docPartGallery w:val="Page Numbers (Bottom of Page)"/>
        <w:docPartUnique/>
      </w:docPartObj>
    </w:sdtPr>
    <w:sdtEndPr>
      <w:rPr>
        <w:color w:val="7F7F7F" w:themeColor="background1" w:themeShade="7F"/>
        <w:spacing w:val="60"/>
      </w:rPr>
    </w:sdtEndPr>
    <w:sdtContent>
      <w:p w14:paraId="0AEBA51F" w14:textId="77777777" w:rsidR="00140D94" w:rsidRDefault="00140D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E1C5" w14:textId="3082EC7B" w:rsidR="00222596" w:rsidRDefault="00222596" w:rsidP="001329B2">
    <w:pPr>
      <w:pStyle w:val="Footer"/>
      <w:jc w:val="center"/>
    </w:pPr>
    <w:r>
      <w:rPr>
        <w:noProof/>
      </w:rPr>
      <w:fldChar w:fldCharType="begin"/>
    </w:r>
    <w:r>
      <w:rPr>
        <w:noProof/>
      </w:rPr>
      <w:instrText xml:space="preserve"> PAGE   \* MERGEFORMAT </w:instrText>
    </w:r>
    <w:r>
      <w:rPr>
        <w:noProof/>
      </w:rPr>
      <w:fldChar w:fldCharType="separate"/>
    </w:r>
    <w:r w:rsidR="00F43CA2">
      <w:rPr>
        <w:noProof/>
      </w:rPr>
      <w:t>1</w:t>
    </w:r>
    <w:r>
      <w:rPr>
        <w:noProof/>
      </w:rPr>
      <w:fldChar w:fldCharType="end"/>
    </w:r>
    <w:r>
      <w:t xml:space="preserve"> / </w:t>
    </w:r>
    <w:r>
      <w:rPr>
        <w:noProof/>
      </w:rPr>
      <w:fldChar w:fldCharType="begin"/>
    </w:r>
    <w:r>
      <w:rPr>
        <w:noProof/>
      </w:rPr>
      <w:instrText xml:space="preserve"> NUMPAGES   \* MERGEFORMAT </w:instrText>
    </w:r>
    <w:r>
      <w:rPr>
        <w:noProof/>
      </w:rPr>
      <w:fldChar w:fldCharType="separate"/>
    </w:r>
    <w:r w:rsidR="00F43CA2">
      <w:rPr>
        <w:noProof/>
      </w:rPr>
      <w:t>17</w:t>
    </w:r>
    <w:r>
      <w:rPr>
        <w:noProof/>
      </w:rPr>
      <w:fldChar w:fldCharType="end"/>
    </w:r>
  </w:p>
  <w:p w14:paraId="138C021C" w14:textId="77777777" w:rsidR="00222596" w:rsidRDefault="002225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26127"/>
      <w:docPartObj>
        <w:docPartGallery w:val="Page Numbers (Bottom of Page)"/>
        <w:docPartUnique/>
      </w:docPartObj>
    </w:sdtPr>
    <w:sdtEndPr>
      <w:rPr>
        <w:color w:val="7F7F7F" w:themeColor="background1" w:themeShade="7F"/>
        <w:spacing w:val="60"/>
      </w:rPr>
    </w:sdtEndPr>
    <w:sdtContent>
      <w:p w14:paraId="17C0A61C" w14:textId="086A9A72" w:rsidR="009C7E25" w:rsidRDefault="009C7E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59C0" w:rsidRPr="006959C0">
          <w:rPr>
            <w:b/>
            <w:bCs/>
            <w:noProof/>
          </w:rPr>
          <w:t>11</w:t>
        </w:r>
        <w:r>
          <w:rPr>
            <w:b/>
            <w:bCs/>
            <w:noProof/>
          </w:rPr>
          <w:fldChar w:fldCharType="end"/>
        </w:r>
        <w:r>
          <w:rPr>
            <w:b/>
            <w:bCs/>
          </w:rPr>
          <w:t xml:space="preserve"> | </w:t>
        </w:r>
        <w:r>
          <w:rPr>
            <w:color w:val="7F7F7F" w:themeColor="background1" w:themeShade="7F"/>
            <w:spacing w:val="60"/>
          </w:rPr>
          <w:t>Page</w:t>
        </w:r>
      </w:p>
    </w:sdtContent>
  </w:sdt>
  <w:p w14:paraId="5FA3CCD4" w14:textId="20487BC3" w:rsidR="00222596" w:rsidRDefault="0022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15D2" w14:textId="77777777" w:rsidR="0038284C" w:rsidRDefault="0038284C" w:rsidP="001329B2">
      <w:pPr>
        <w:spacing w:after="0" w:line="240" w:lineRule="auto"/>
      </w:pPr>
      <w:r>
        <w:separator/>
      </w:r>
    </w:p>
  </w:footnote>
  <w:footnote w:type="continuationSeparator" w:id="0">
    <w:p w14:paraId="7D71FB06" w14:textId="77777777" w:rsidR="0038284C" w:rsidRDefault="0038284C" w:rsidP="001329B2">
      <w:pPr>
        <w:spacing w:after="0" w:line="240" w:lineRule="auto"/>
      </w:pPr>
      <w:r>
        <w:continuationSeparator/>
      </w:r>
    </w:p>
  </w:footnote>
  <w:footnote w:type="continuationNotice" w:id="1">
    <w:p w14:paraId="6A0A977C" w14:textId="77777777" w:rsidR="0038284C" w:rsidRDefault="00382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4E57" w14:textId="707DCC4E" w:rsidR="00CC434E" w:rsidRPr="00CD7857" w:rsidRDefault="00CC434E" w:rsidP="009B721C">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D57A" w14:textId="4470FE70" w:rsidR="0025432F" w:rsidRDefault="0025432F" w:rsidP="001713A4">
    <w:pPr>
      <w:pStyle w:val="Header"/>
      <w:pBdr>
        <w:bottom w:val="single" w:sz="4" w:space="1" w:color="auto"/>
      </w:pBdr>
      <w:spacing w:line="360" w:lineRule="auto"/>
    </w:pPr>
    <w:r w:rsidRPr="00192DCF">
      <w:rPr>
        <w:rFonts w:ascii="Arial" w:hAnsi="Arial"/>
        <w:noProof/>
        <w:sz w:val="20"/>
        <w:szCs w:val="20"/>
        <w:vertAlign w:val="subscript"/>
      </w:rPr>
      <w:drawing>
        <wp:inline distT="0" distB="0" distL="0" distR="0" wp14:anchorId="1D8CAB93" wp14:editId="389EF8E6">
          <wp:extent cx="2383819" cy="923925"/>
          <wp:effectExtent l="0" t="0" r="0" b="0"/>
          <wp:docPr id="20" name="Picture 20"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725" cy="927764"/>
                  </a:xfrm>
                  <a:prstGeom prst="rect">
                    <a:avLst/>
                  </a:prstGeom>
                </pic:spPr>
              </pic:pic>
            </a:graphicData>
          </a:graphic>
        </wp:inline>
      </w:drawing>
    </w:r>
  </w:p>
  <w:p w14:paraId="3DDDFA83" w14:textId="77777777" w:rsidR="001713A4" w:rsidRPr="001713A4" w:rsidRDefault="001713A4" w:rsidP="0025432F">
    <w:pPr>
      <w:pStyle w:val="Header"/>
      <w:pBdr>
        <w:bottom w:val="single" w:sz="4" w:space="1" w:color="auto"/>
      </w:pBd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BA2D" w14:textId="41413F2A" w:rsidR="00AF18E4" w:rsidRDefault="00AF18E4" w:rsidP="001713A4">
    <w:pPr>
      <w:pStyle w:val="Header"/>
      <w:pBdr>
        <w:bottom w:val="single" w:sz="4" w:space="1" w:color="auto"/>
      </w:pBdr>
      <w:spacing w:line="360" w:lineRule="auto"/>
    </w:pPr>
  </w:p>
  <w:p w14:paraId="446C3055" w14:textId="77777777" w:rsidR="00AF18E4" w:rsidRPr="001713A4" w:rsidRDefault="00AF18E4" w:rsidP="0025432F">
    <w:pPr>
      <w:pStyle w:val="Header"/>
      <w:pBdr>
        <w:bottom w:val="single" w:sz="4" w:space="1" w:color="auto"/>
      </w:pBd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DB6" w14:textId="6A78C08E" w:rsidR="00222596" w:rsidRDefault="005A09BC" w:rsidP="004F467B">
    <w:pPr>
      <w:pStyle w:val="Header"/>
    </w:pPr>
    <w:r>
      <w:rPr>
        <w:noProof/>
      </w:rPr>
      <w:t xml:space="preserve">A Guide </w:t>
    </w:r>
    <w:r w:rsidR="00F23EC9">
      <w:rPr>
        <w:noProof/>
      </w:rPr>
      <w:t>to Developing a CPD Conference or Course:  What Planning Committee Members Need to Know</w:t>
    </w:r>
    <w:r>
      <w:rPr>
        <w:noProof/>
      </w:rPr>
      <w:t xml:space="preserve">, </w:t>
    </w:r>
    <w:r w:rsidR="00222596">
      <w:rPr>
        <w:noProof/>
      </w:rPr>
      <w:t>uOttawa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5BE6" w14:textId="77777777" w:rsidR="00091B60" w:rsidRDefault="00091B60" w:rsidP="00091B60">
    <w:pPr>
      <w:pStyle w:val="Header"/>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2B96" w14:textId="6601BD94" w:rsidR="009C7E25" w:rsidRDefault="009C7E25" w:rsidP="00972041">
    <w:pPr>
      <w:pStyle w:val="Header"/>
      <w:pBdr>
        <w:bottom w:val="single" w:sz="4" w:space="1" w:color="auto"/>
      </w:pBdr>
    </w:pPr>
  </w:p>
  <w:p w14:paraId="26DC72E9" w14:textId="1395C35A" w:rsidR="00222596" w:rsidRDefault="0022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2B8"/>
    <w:multiLevelType w:val="hybridMultilevel"/>
    <w:tmpl w:val="7C869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40A5F"/>
    <w:multiLevelType w:val="multilevel"/>
    <w:tmpl w:val="39BE8C2A"/>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2" w15:restartNumberingAfterBreak="0">
    <w:nsid w:val="09856521"/>
    <w:multiLevelType w:val="hybridMultilevel"/>
    <w:tmpl w:val="D58CEF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F47FA4"/>
    <w:multiLevelType w:val="hybridMultilevel"/>
    <w:tmpl w:val="3072D2BA"/>
    <w:lvl w:ilvl="0" w:tplc="1009000F">
      <w:start w:val="1"/>
      <w:numFmt w:val="decimal"/>
      <w:lvlText w:val="%1."/>
      <w:lvlJc w:val="left"/>
      <w:pPr>
        <w:ind w:left="360" w:hanging="360"/>
      </w:pPr>
      <w:rPr>
        <w:rFonts w:cs="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42C6836"/>
    <w:multiLevelType w:val="hybridMultilevel"/>
    <w:tmpl w:val="010EBE0A"/>
    <w:lvl w:ilvl="0" w:tplc="10090001">
      <w:start w:val="1"/>
      <w:numFmt w:val="bullet"/>
      <w:lvlText w:val=""/>
      <w:lvlJc w:val="left"/>
      <w:pPr>
        <w:ind w:left="1760" w:hanging="360"/>
      </w:pPr>
      <w:rPr>
        <w:rFonts w:ascii="Symbol" w:hAnsi="Symbol" w:hint="default"/>
      </w:rPr>
    </w:lvl>
    <w:lvl w:ilvl="1" w:tplc="10090003" w:tentative="1">
      <w:start w:val="1"/>
      <w:numFmt w:val="bullet"/>
      <w:lvlText w:val="o"/>
      <w:lvlJc w:val="left"/>
      <w:pPr>
        <w:ind w:left="2480" w:hanging="360"/>
      </w:pPr>
      <w:rPr>
        <w:rFonts w:ascii="Courier New" w:hAnsi="Courier New" w:hint="default"/>
      </w:rPr>
    </w:lvl>
    <w:lvl w:ilvl="2" w:tplc="10090005" w:tentative="1">
      <w:start w:val="1"/>
      <w:numFmt w:val="bullet"/>
      <w:lvlText w:val=""/>
      <w:lvlJc w:val="left"/>
      <w:pPr>
        <w:ind w:left="3200" w:hanging="360"/>
      </w:pPr>
      <w:rPr>
        <w:rFonts w:ascii="Wingdings" w:hAnsi="Wingdings" w:hint="default"/>
      </w:rPr>
    </w:lvl>
    <w:lvl w:ilvl="3" w:tplc="10090001" w:tentative="1">
      <w:start w:val="1"/>
      <w:numFmt w:val="bullet"/>
      <w:lvlText w:val=""/>
      <w:lvlJc w:val="left"/>
      <w:pPr>
        <w:ind w:left="3920" w:hanging="360"/>
      </w:pPr>
      <w:rPr>
        <w:rFonts w:ascii="Symbol" w:hAnsi="Symbol" w:hint="default"/>
      </w:rPr>
    </w:lvl>
    <w:lvl w:ilvl="4" w:tplc="10090003" w:tentative="1">
      <w:start w:val="1"/>
      <w:numFmt w:val="bullet"/>
      <w:lvlText w:val="o"/>
      <w:lvlJc w:val="left"/>
      <w:pPr>
        <w:ind w:left="4640" w:hanging="360"/>
      </w:pPr>
      <w:rPr>
        <w:rFonts w:ascii="Courier New" w:hAnsi="Courier New" w:hint="default"/>
      </w:rPr>
    </w:lvl>
    <w:lvl w:ilvl="5" w:tplc="10090005" w:tentative="1">
      <w:start w:val="1"/>
      <w:numFmt w:val="bullet"/>
      <w:lvlText w:val=""/>
      <w:lvlJc w:val="left"/>
      <w:pPr>
        <w:ind w:left="5360" w:hanging="360"/>
      </w:pPr>
      <w:rPr>
        <w:rFonts w:ascii="Wingdings" w:hAnsi="Wingdings" w:hint="default"/>
      </w:rPr>
    </w:lvl>
    <w:lvl w:ilvl="6" w:tplc="10090001" w:tentative="1">
      <w:start w:val="1"/>
      <w:numFmt w:val="bullet"/>
      <w:lvlText w:val=""/>
      <w:lvlJc w:val="left"/>
      <w:pPr>
        <w:ind w:left="6080" w:hanging="360"/>
      </w:pPr>
      <w:rPr>
        <w:rFonts w:ascii="Symbol" w:hAnsi="Symbol" w:hint="default"/>
      </w:rPr>
    </w:lvl>
    <w:lvl w:ilvl="7" w:tplc="10090003" w:tentative="1">
      <w:start w:val="1"/>
      <w:numFmt w:val="bullet"/>
      <w:lvlText w:val="o"/>
      <w:lvlJc w:val="left"/>
      <w:pPr>
        <w:ind w:left="6800" w:hanging="360"/>
      </w:pPr>
      <w:rPr>
        <w:rFonts w:ascii="Courier New" w:hAnsi="Courier New" w:hint="default"/>
      </w:rPr>
    </w:lvl>
    <w:lvl w:ilvl="8" w:tplc="10090005" w:tentative="1">
      <w:start w:val="1"/>
      <w:numFmt w:val="bullet"/>
      <w:lvlText w:val=""/>
      <w:lvlJc w:val="left"/>
      <w:pPr>
        <w:ind w:left="7520" w:hanging="360"/>
      </w:pPr>
      <w:rPr>
        <w:rFonts w:ascii="Wingdings" w:hAnsi="Wingdings" w:hint="default"/>
      </w:rPr>
    </w:lvl>
  </w:abstractNum>
  <w:abstractNum w:abstractNumId="5" w15:restartNumberingAfterBreak="0">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12485A"/>
    <w:multiLevelType w:val="hybridMultilevel"/>
    <w:tmpl w:val="AC666BF2"/>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07B788F"/>
    <w:multiLevelType w:val="hybridMultilevel"/>
    <w:tmpl w:val="B47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5E11BC"/>
    <w:multiLevelType w:val="multilevel"/>
    <w:tmpl w:val="22DC99CE"/>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9" w15:restartNumberingAfterBreak="0">
    <w:nsid w:val="4BE72333"/>
    <w:multiLevelType w:val="multilevel"/>
    <w:tmpl w:val="098213DA"/>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0" w15:restartNumberingAfterBreak="0">
    <w:nsid w:val="51823353"/>
    <w:multiLevelType w:val="hybridMultilevel"/>
    <w:tmpl w:val="7BF26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AF350F"/>
    <w:multiLevelType w:val="hybridMultilevel"/>
    <w:tmpl w:val="FFEE16C4"/>
    <w:lvl w:ilvl="0" w:tplc="B464FD1A">
      <w:start w:val="1"/>
      <w:numFmt w:val="bullet"/>
      <w:pStyle w:val="Example-bulleted"/>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645322DB"/>
    <w:multiLevelType w:val="hybridMultilevel"/>
    <w:tmpl w:val="64F0D1C8"/>
    <w:lvl w:ilvl="0" w:tplc="672678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C10C03"/>
    <w:multiLevelType w:val="multilevel"/>
    <w:tmpl w:val="05166C84"/>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4" w15:restartNumberingAfterBreak="0">
    <w:nsid w:val="78522F5C"/>
    <w:multiLevelType w:val="hybridMultilevel"/>
    <w:tmpl w:val="FF10A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B400D84"/>
    <w:multiLevelType w:val="hybridMultilevel"/>
    <w:tmpl w:val="5D4468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6"/>
  </w:num>
  <w:num w:numId="5">
    <w:abstractNumId w:val="14"/>
  </w:num>
  <w:num w:numId="6">
    <w:abstractNumId w:val="4"/>
  </w:num>
  <w:num w:numId="7">
    <w:abstractNumId w:val="9"/>
  </w:num>
  <w:num w:numId="8">
    <w:abstractNumId w:val="3"/>
  </w:num>
  <w:num w:numId="9">
    <w:abstractNumId w:val="1"/>
  </w:num>
  <w:num w:numId="10">
    <w:abstractNumId w:val="8"/>
  </w:num>
  <w:num w:numId="11">
    <w:abstractNumId w:val="13"/>
  </w:num>
  <w:num w:numId="12">
    <w:abstractNumId w:val="2"/>
  </w:num>
  <w:num w:numId="13">
    <w:abstractNumId w:val="5"/>
  </w:num>
  <w:num w:numId="14">
    <w:abstractNumId w:val="7"/>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DE"/>
    <w:rsid w:val="00036B9F"/>
    <w:rsid w:val="0004494D"/>
    <w:rsid w:val="00051D7B"/>
    <w:rsid w:val="00064070"/>
    <w:rsid w:val="0006615A"/>
    <w:rsid w:val="000673B7"/>
    <w:rsid w:val="00071188"/>
    <w:rsid w:val="00081851"/>
    <w:rsid w:val="0008239D"/>
    <w:rsid w:val="00082B9C"/>
    <w:rsid w:val="00084AD2"/>
    <w:rsid w:val="00084CC8"/>
    <w:rsid w:val="0008577F"/>
    <w:rsid w:val="00090D0F"/>
    <w:rsid w:val="00091B60"/>
    <w:rsid w:val="000A0FF9"/>
    <w:rsid w:val="000A3CCC"/>
    <w:rsid w:val="000B0416"/>
    <w:rsid w:val="000B51BD"/>
    <w:rsid w:val="000D2123"/>
    <w:rsid w:val="000D4116"/>
    <w:rsid w:val="000F3D30"/>
    <w:rsid w:val="0010320A"/>
    <w:rsid w:val="00107877"/>
    <w:rsid w:val="00110321"/>
    <w:rsid w:val="001144F9"/>
    <w:rsid w:val="00114A21"/>
    <w:rsid w:val="001329B2"/>
    <w:rsid w:val="00133E03"/>
    <w:rsid w:val="00137354"/>
    <w:rsid w:val="00137390"/>
    <w:rsid w:val="00140D94"/>
    <w:rsid w:val="00153AE9"/>
    <w:rsid w:val="00156D9E"/>
    <w:rsid w:val="001713A4"/>
    <w:rsid w:val="00171A91"/>
    <w:rsid w:val="00175EB1"/>
    <w:rsid w:val="00181CED"/>
    <w:rsid w:val="00183A92"/>
    <w:rsid w:val="00192DCF"/>
    <w:rsid w:val="00195FDA"/>
    <w:rsid w:val="001A18AA"/>
    <w:rsid w:val="001A7D7E"/>
    <w:rsid w:val="001C2C75"/>
    <w:rsid w:val="001C6DDC"/>
    <w:rsid w:val="001D1C60"/>
    <w:rsid w:val="001E2B17"/>
    <w:rsid w:val="001E6EAD"/>
    <w:rsid w:val="001F5842"/>
    <w:rsid w:val="00220DF8"/>
    <w:rsid w:val="00222596"/>
    <w:rsid w:val="002268C9"/>
    <w:rsid w:val="00227F8E"/>
    <w:rsid w:val="0023080E"/>
    <w:rsid w:val="002364B1"/>
    <w:rsid w:val="00242038"/>
    <w:rsid w:val="00247B08"/>
    <w:rsid w:val="00251772"/>
    <w:rsid w:val="0025432F"/>
    <w:rsid w:val="00263146"/>
    <w:rsid w:val="00265A43"/>
    <w:rsid w:val="002667AD"/>
    <w:rsid w:val="0028621A"/>
    <w:rsid w:val="00287515"/>
    <w:rsid w:val="002A423B"/>
    <w:rsid w:val="002B2021"/>
    <w:rsid w:val="002B4F99"/>
    <w:rsid w:val="002C1A34"/>
    <w:rsid w:val="002C2C3F"/>
    <w:rsid w:val="002C4A9C"/>
    <w:rsid w:val="002E7C56"/>
    <w:rsid w:val="003000B3"/>
    <w:rsid w:val="00305958"/>
    <w:rsid w:val="003226D5"/>
    <w:rsid w:val="00331F4E"/>
    <w:rsid w:val="00332049"/>
    <w:rsid w:val="003555DE"/>
    <w:rsid w:val="00355FF0"/>
    <w:rsid w:val="003567F0"/>
    <w:rsid w:val="00375E6D"/>
    <w:rsid w:val="00376F01"/>
    <w:rsid w:val="0038284C"/>
    <w:rsid w:val="00390B33"/>
    <w:rsid w:val="003952BA"/>
    <w:rsid w:val="003956CE"/>
    <w:rsid w:val="003A5307"/>
    <w:rsid w:val="003C3473"/>
    <w:rsid w:val="003F023C"/>
    <w:rsid w:val="003F54A3"/>
    <w:rsid w:val="003F7B98"/>
    <w:rsid w:val="00400A9F"/>
    <w:rsid w:val="00416FAE"/>
    <w:rsid w:val="004227EC"/>
    <w:rsid w:val="0044591A"/>
    <w:rsid w:val="00470C89"/>
    <w:rsid w:val="004802A1"/>
    <w:rsid w:val="004A2A61"/>
    <w:rsid w:val="004A79D3"/>
    <w:rsid w:val="004C7B20"/>
    <w:rsid w:val="004D668A"/>
    <w:rsid w:val="004F467B"/>
    <w:rsid w:val="0051017E"/>
    <w:rsid w:val="00513089"/>
    <w:rsid w:val="00513F48"/>
    <w:rsid w:val="00514FC3"/>
    <w:rsid w:val="005327FA"/>
    <w:rsid w:val="00550AD3"/>
    <w:rsid w:val="00552803"/>
    <w:rsid w:val="005636B3"/>
    <w:rsid w:val="00584773"/>
    <w:rsid w:val="00596A17"/>
    <w:rsid w:val="005A09BC"/>
    <w:rsid w:val="005A5542"/>
    <w:rsid w:val="005D1F77"/>
    <w:rsid w:val="005F0D1B"/>
    <w:rsid w:val="005F29FF"/>
    <w:rsid w:val="00605501"/>
    <w:rsid w:val="00610137"/>
    <w:rsid w:val="00627AE4"/>
    <w:rsid w:val="00633A57"/>
    <w:rsid w:val="006371EB"/>
    <w:rsid w:val="006546F7"/>
    <w:rsid w:val="00656A20"/>
    <w:rsid w:val="00661D55"/>
    <w:rsid w:val="00677B73"/>
    <w:rsid w:val="0069085E"/>
    <w:rsid w:val="006959C0"/>
    <w:rsid w:val="006A192B"/>
    <w:rsid w:val="006D2F78"/>
    <w:rsid w:val="007000BE"/>
    <w:rsid w:val="0070639A"/>
    <w:rsid w:val="00715A69"/>
    <w:rsid w:val="0072511E"/>
    <w:rsid w:val="00747E49"/>
    <w:rsid w:val="007A293D"/>
    <w:rsid w:val="007A3609"/>
    <w:rsid w:val="007A3CBA"/>
    <w:rsid w:val="007A712E"/>
    <w:rsid w:val="007B281B"/>
    <w:rsid w:val="007B281D"/>
    <w:rsid w:val="007B6811"/>
    <w:rsid w:val="007B6C9A"/>
    <w:rsid w:val="007B6D77"/>
    <w:rsid w:val="007C453E"/>
    <w:rsid w:val="007D1A92"/>
    <w:rsid w:val="007D2851"/>
    <w:rsid w:val="007E3F57"/>
    <w:rsid w:val="007F1721"/>
    <w:rsid w:val="00812ADC"/>
    <w:rsid w:val="00816A3D"/>
    <w:rsid w:val="00817D39"/>
    <w:rsid w:val="00832E72"/>
    <w:rsid w:val="00834694"/>
    <w:rsid w:val="00860429"/>
    <w:rsid w:val="008618D4"/>
    <w:rsid w:val="00866981"/>
    <w:rsid w:val="008713D7"/>
    <w:rsid w:val="00883756"/>
    <w:rsid w:val="00885344"/>
    <w:rsid w:val="00891B78"/>
    <w:rsid w:val="00892940"/>
    <w:rsid w:val="00894116"/>
    <w:rsid w:val="008A0C47"/>
    <w:rsid w:val="008B12E2"/>
    <w:rsid w:val="008B4C25"/>
    <w:rsid w:val="008C2038"/>
    <w:rsid w:val="008C53EB"/>
    <w:rsid w:val="008C5B86"/>
    <w:rsid w:val="008C6834"/>
    <w:rsid w:val="008C74A9"/>
    <w:rsid w:val="008D0C15"/>
    <w:rsid w:val="008D1938"/>
    <w:rsid w:val="008E4E1E"/>
    <w:rsid w:val="008F7CC8"/>
    <w:rsid w:val="00926E16"/>
    <w:rsid w:val="00942369"/>
    <w:rsid w:val="00972041"/>
    <w:rsid w:val="0099075A"/>
    <w:rsid w:val="0099254B"/>
    <w:rsid w:val="009A3330"/>
    <w:rsid w:val="009A4193"/>
    <w:rsid w:val="009A4C87"/>
    <w:rsid w:val="009A5690"/>
    <w:rsid w:val="009B721C"/>
    <w:rsid w:val="009B7E2F"/>
    <w:rsid w:val="009C54D6"/>
    <w:rsid w:val="009C7E25"/>
    <w:rsid w:val="009D7BB2"/>
    <w:rsid w:val="009E342E"/>
    <w:rsid w:val="009F2B97"/>
    <w:rsid w:val="00A00E1A"/>
    <w:rsid w:val="00A14F87"/>
    <w:rsid w:val="00A20423"/>
    <w:rsid w:val="00A3299A"/>
    <w:rsid w:val="00A331E9"/>
    <w:rsid w:val="00A422A7"/>
    <w:rsid w:val="00A44417"/>
    <w:rsid w:val="00A45A4F"/>
    <w:rsid w:val="00A63A7D"/>
    <w:rsid w:val="00A81EF3"/>
    <w:rsid w:val="00A956DB"/>
    <w:rsid w:val="00A95F2C"/>
    <w:rsid w:val="00A965F9"/>
    <w:rsid w:val="00A97179"/>
    <w:rsid w:val="00AA3A4A"/>
    <w:rsid w:val="00AB2A1B"/>
    <w:rsid w:val="00AB6EBC"/>
    <w:rsid w:val="00AD3BDF"/>
    <w:rsid w:val="00AE1594"/>
    <w:rsid w:val="00AE4506"/>
    <w:rsid w:val="00AF0B8A"/>
    <w:rsid w:val="00AF0D04"/>
    <w:rsid w:val="00AF18E4"/>
    <w:rsid w:val="00AF4B75"/>
    <w:rsid w:val="00B0414C"/>
    <w:rsid w:val="00B1208E"/>
    <w:rsid w:val="00B224F1"/>
    <w:rsid w:val="00B228CB"/>
    <w:rsid w:val="00B33F72"/>
    <w:rsid w:val="00B430AB"/>
    <w:rsid w:val="00B52D1E"/>
    <w:rsid w:val="00B5548A"/>
    <w:rsid w:val="00B5732E"/>
    <w:rsid w:val="00B65BE4"/>
    <w:rsid w:val="00B8502C"/>
    <w:rsid w:val="00B85E4A"/>
    <w:rsid w:val="00BA14AE"/>
    <w:rsid w:val="00BA2EFD"/>
    <w:rsid w:val="00BA4CA4"/>
    <w:rsid w:val="00BC1B81"/>
    <w:rsid w:val="00BC25AD"/>
    <w:rsid w:val="00BC45AA"/>
    <w:rsid w:val="00BC5BA8"/>
    <w:rsid w:val="00BC6901"/>
    <w:rsid w:val="00BF0768"/>
    <w:rsid w:val="00BF5963"/>
    <w:rsid w:val="00C02F3B"/>
    <w:rsid w:val="00C3450A"/>
    <w:rsid w:val="00C46628"/>
    <w:rsid w:val="00C50CF6"/>
    <w:rsid w:val="00C52CD4"/>
    <w:rsid w:val="00C72356"/>
    <w:rsid w:val="00C82805"/>
    <w:rsid w:val="00C900F3"/>
    <w:rsid w:val="00C91932"/>
    <w:rsid w:val="00CA1419"/>
    <w:rsid w:val="00CB5896"/>
    <w:rsid w:val="00CB6CD9"/>
    <w:rsid w:val="00CC434E"/>
    <w:rsid w:val="00CC4D53"/>
    <w:rsid w:val="00CD7857"/>
    <w:rsid w:val="00D003BB"/>
    <w:rsid w:val="00D035CC"/>
    <w:rsid w:val="00D1571A"/>
    <w:rsid w:val="00D2062C"/>
    <w:rsid w:val="00D30FDE"/>
    <w:rsid w:val="00D376B7"/>
    <w:rsid w:val="00D41802"/>
    <w:rsid w:val="00D5423E"/>
    <w:rsid w:val="00D548A2"/>
    <w:rsid w:val="00D55940"/>
    <w:rsid w:val="00D71B44"/>
    <w:rsid w:val="00D844E1"/>
    <w:rsid w:val="00D87D6B"/>
    <w:rsid w:val="00D87FFE"/>
    <w:rsid w:val="00D90D97"/>
    <w:rsid w:val="00DA01F1"/>
    <w:rsid w:val="00DA614F"/>
    <w:rsid w:val="00DB0550"/>
    <w:rsid w:val="00DB1F89"/>
    <w:rsid w:val="00DC218E"/>
    <w:rsid w:val="00DC54BD"/>
    <w:rsid w:val="00DC554B"/>
    <w:rsid w:val="00DD118A"/>
    <w:rsid w:val="00DD2B4B"/>
    <w:rsid w:val="00DD5D15"/>
    <w:rsid w:val="00DF3B02"/>
    <w:rsid w:val="00E04008"/>
    <w:rsid w:val="00E045F7"/>
    <w:rsid w:val="00E154AF"/>
    <w:rsid w:val="00E45E5C"/>
    <w:rsid w:val="00E53D81"/>
    <w:rsid w:val="00E61472"/>
    <w:rsid w:val="00E650F8"/>
    <w:rsid w:val="00E7180F"/>
    <w:rsid w:val="00E71F91"/>
    <w:rsid w:val="00E8389D"/>
    <w:rsid w:val="00E83A4D"/>
    <w:rsid w:val="00EB13E9"/>
    <w:rsid w:val="00EB301C"/>
    <w:rsid w:val="00EB3BB1"/>
    <w:rsid w:val="00EB6732"/>
    <w:rsid w:val="00EC10B5"/>
    <w:rsid w:val="00EC4AD2"/>
    <w:rsid w:val="00ED3D98"/>
    <w:rsid w:val="00ED44A3"/>
    <w:rsid w:val="00ED7EBE"/>
    <w:rsid w:val="00EE70BE"/>
    <w:rsid w:val="00EF47D6"/>
    <w:rsid w:val="00F017FD"/>
    <w:rsid w:val="00F05DEF"/>
    <w:rsid w:val="00F12BCC"/>
    <w:rsid w:val="00F23EC9"/>
    <w:rsid w:val="00F31882"/>
    <w:rsid w:val="00F35062"/>
    <w:rsid w:val="00F35448"/>
    <w:rsid w:val="00F372B3"/>
    <w:rsid w:val="00F43CA2"/>
    <w:rsid w:val="00F553AF"/>
    <w:rsid w:val="00F60DB1"/>
    <w:rsid w:val="00F613B9"/>
    <w:rsid w:val="00F724D7"/>
    <w:rsid w:val="00F752E2"/>
    <w:rsid w:val="00F853AB"/>
    <w:rsid w:val="00F85C22"/>
    <w:rsid w:val="00F93B4F"/>
    <w:rsid w:val="00F96B98"/>
    <w:rsid w:val="00FB4A6C"/>
    <w:rsid w:val="00FE28E8"/>
    <w:rsid w:val="00FE469E"/>
    <w:rsid w:val="00FE49D3"/>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28AF9C"/>
  <w15:docId w15:val="{F86EF93B-52AA-4706-9573-D1578FA3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71A"/>
    <w:pPr>
      <w:spacing w:after="200" w:line="276" w:lineRule="auto"/>
    </w:pPr>
    <w:rPr>
      <w:rFonts w:eastAsia="Times New Roman"/>
      <w:sz w:val="22"/>
      <w:szCs w:val="22"/>
      <w:lang w:val="en-CA" w:eastAsia="en-CA"/>
    </w:rPr>
  </w:style>
  <w:style w:type="paragraph" w:styleId="Heading1">
    <w:name w:val="heading 1"/>
    <w:basedOn w:val="Normal"/>
    <w:next w:val="Normal"/>
    <w:link w:val="Heading1Char"/>
    <w:autoRedefine/>
    <w:uiPriority w:val="99"/>
    <w:qFormat/>
    <w:rsid w:val="000F3D30"/>
    <w:pPr>
      <w:keepNext/>
      <w:keepLines/>
      <w:shd w:val="clear" w:color="auto" w:fill="8F001A"/>
      <w:spacing w:before="240" w:after="240"/>
      <w:outlineLvl w:val="0"/>
    </w:pPr>
    <w:rPr>
      <w:rFonts w:ascii="Cambria" w:hAnsi="Cambria"/>
      <w:b/>
      <w:bCs/>
      <w:color w:val="FFFFFF" w:themeColor="background1"/>
      <w:sz w:val="36"/>
      <w:szCs w:val="28"/>
    </w:rPr>
  </w:style>
  <w:style w:type="paragraph" w:styleId="Heading2">
    <w:name w:val="heading 2"/>
    <w:basedOn w:val="Normal"/>
    <w:link w:val="Heading2Char"/>
    <w:uiPriority w:val="99"/>
    <w:qFormat/>
    <w:rsid w:val="0006615A"/>
    <w:pPr>
      <w:keepNext/>
      <w:shd w:val="clear" w:color="auto" w:fill="8F001A"/>
      <w:spacing w:before="100" w:beforeAutospacing="1" w:after="100" w:afterAutospacing="1" w:line="240" w:lineRule="auto"/>
      <w:ind w:left="426" w:hanging="426"/>
      <w:outlineLvl w:val="1"/>
    </w:pPr>
    <w:rPr>
      <w:rFonts w:ascii="Cambria" w:hAnsi="Cambria"/>
      <w:b/>
      <w:bCs/>
      <w:noProof/>
      <w:color w:val="FFFFFF" w:themeColor="background1"/>
      <w:sz w:val="32"/>
      <w:szCs w:val="36"/>
    </w:rPr>
  </w:style>
  <w:style w:type="paragraph" w:styleId="Heading3">
    <w:name w:val="heading 3"/>
    <w:basedOn w:val="Normal"/>
    <w:next w:val="Normal"/>
    <w:link w:val="Heading3Char"/>
    <w:autoRedefine/>
    <w:uiPriority w:val="99"/>
    <w:qFormat/>
    <w:rsid w:val="0023080E"/>
    <w:pPr>
      <w:spacing w:before="200" w:after="120"/>
      <w:ind w:left="193" w:hanging="193"/>
      <w:outlineLvl w:val="2"/>
    </w:pPr>
    <w:rPr>
      <w:rFonts w:ascii="Cambria" w:hAnsi="Cambria"/>
      <w:b/>
      <w:bCs/>
      <w:color w:val="8F001A"/>
      <w:sz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3D30"/>
    <w:rPr>
      <w:rFonts w:ascii="Cambria" w:eastAsia="Times New Roman" w:hAnsi="Cambria"/>
      <w:b/>
      <w:bCs/>
      <w:color w:val="FFFFFF" w:themeColor="background1"/>
      <w:sz w:val="36"/>
      <w:szCs w:val="28"/>
      <w:shd w:val="clear" w:color="auto" w:fill="8F001A"/>
      <w:lang w:val="en-CA" w:eastAsia="en-CA"/>
    </w:rPr>
  </w:style>
  <w:style w:type="character" w:customStyle="1" w:styleId="Heading2Char">
    <w:name w:val="Heading 2 Char"/>
    <w:link w:val="Heading2"/>
    <w:uiPriority w:val="99"/>
    <w:locked/>
    <w:rsid w:val="0006615A"/>
    <w:rPr>
      <w:rFonts w:ascii="Cambria" w:eastAsia="Times New Roman" w:hAnsi="Cambria"/>
      <w:b/>
      <w:bCs/>
      <w:noProof/>
      <w:color w:val="FFFFFF" w:themeColor="background1"/>
      <w:sz w:val="32"/>
      <w:szCs w:val="36"/>
      <w:shd w:val="clear" w:color="auto" w:fill="8F001A"/>
      <w:lang w:val="en-CA" w:eastAsia="en-CA"/>
    </w:rPr>
  </w:style>
  <w:style w:type="character" w:customStyle="1" w:styleId="Heading3Char">
    <w:name w:val="Heading 3 Char"/>
    <w:link w:val="Heading3"/>
    <w:uiPriority w:val="99"/>
    <w:locked/>
    <w:rsid w:val="0023080E"/>
    <w:rPr>
      <w:rFonts w:ascii="Cambria" w:eastAsia="Times New Roman" w:hAnsi="Cambria"/>
      <w:b/>
      <w:bCs/>
      <w:color w:val="8F001A"/>
      <w:sz w:val="26"/>
      <w:szCs w:val="22"/>
      <w:lang w:val="en-CA"/>
    </w:rPr>
  </w:style>
  <w:style w:type="paragraph" w:styleId="NoSpacing">
    <w:name w:val="No Spacing"/>
    <w:link w:val="NoSpacingChar"/>
    <w:uiPriority w:val="99"/>
    <w:qFormat/>
    <w:rsid w:val="00D30FDE"/>
    <w:rPr>
      <w:rFonts w:eastAsia="Times New Roman"/>
      <w:sz w:val="22"/>
      <w:szCs w:val="22"/>
      <w:lang w:val="en-CA" w:eastAsia="en-CA"/>
    </w:rPr>
  </w:style>
  <w:style w:type="character" w:customStyle="1" w:styleId="NoSpacingChar">
    <w:name w:val="No Spacing Char"/>
    <w:link w:val="NoSpacing"/>
    <w:uiPriority w:val="99"/>
    <w:locked/>
    <w:rsid w:val="00D30FDE"/>
    <w:rPr>
      <w:rFonts w:ascii="Calibri" w:hAnsi="Calibri" w:cs="Times New Roman"/>
      <w:sz w:val="22"/>
      <w:szCs w:val="22"/>
      <w:lang w:val="en-CA" w:eastAsia="en-CA" w:bidi="ar-SA"/>
    </w:rPr>
  </w:style>
  <w:style w:type="character" w:styleId="Hyperlink">
    <w:name w:val="Hyperlink"/>
    <w:uiPriority w:val="99"/>
    <w:rsid w:val="00D30FDE"/>
    <w:rPr>
      <w:rFonts w:cs="Times New Roman"/>
      <w:color w:val="0000FF"/>
      <w:u w:val="single"/>
    </w:rPr>
  </w:style>
  <w:style w:type="character" w:styleId="FollowedHyperlink">
    <w:name w:val="FollowedHyperlink"/>
    <w:uiPriority w:val="99"/>
    <w:semiHidden/>
    <w:rsid w:val="00B5548A"/>
    <w:rPr>
      <w:rFonts w:cs="Times New Roman"/>
      <w:color w:val="800080"/>
      <w:u w:val="single"/>
    </w:rPr>
  </w:style>
  <w:style w:type="paragraph" w:styleId="BodyText">
    <w:name w:val="Body Text"/>
    <w:basedOn w:val="Normal"/>
    <w:link w:val="BodyTextChar"/>
    <w:uiPriority w:val="99"/>
    <w:rsid w:val="000D2123"/>
    <w:pPr>
      <w:spacing w:after="120" w:line="120" w:lineRule="atLeast"/>
      <w:ind w:left="150"/>
    </w:pPr>
    <w:rPr>
      <w:rFonts w:ascii="Verdana" w:hAnsi="Verdana"/>
      <w:color w:val="6200B8"/>
      <w:spacing w:val="-5"/>
      <w:sz w:val="24"/>
      <w:szCs w:val="24"/>
      <w:lang w:val="fr-CA" w:eastAsia="en-US"/>
    </w:rPr>
  </w:style>
  <w:style w:type="character" w:customStyle="1" w:styleId="BodyTextChar">
    <w:name w:val="Body Text Char"/>
    <w:link w:val="BodyText"/>
    <w:uiPriority w:val="99"/>
    <w:locked/>
    <w:rsid w:val="000D2123"/>
    <w:rPr>
      <w:rFonts w:ascii="Verdana" w:hAnsi="Verdana" w:cs="Times New Roman"/>
      <w:color w:val="6200B8"/>
      <w:spacing w:val="-5"/>
      <w:sz w:val="24"/>
      <w:szCs w:val="24"/>
      <w:lang w:val="fr-CA"/>
    </w:rPr>
  </w:style>
  <w:style w:type="character" w:customStyle="1" w:styleId="NoteenitaliqueCar">
    <w:name w:val="Note en italique Car"/>
    <w:link w:val="Noteenitalique"/>
    <w:uiPriority w:val="99"/>
    <w:locked/>
    <w:rsid w:val="000D2123"/>
    <w:rPr>
      <w:i/>
      <w:sz w:val="22"/>
      <w:lang w:val="fr-CA" w:eastAsia="fr-FR"/>
    </w:rPr>
  </w:style>
  <w:style w:type="paragraph" w:customStyle="1" w:styleId="Noteenitalique">
    <w:name w:val="Note en italique"/>
    <w:link w:val="NoteenitaliqueCar"/>
    <w:uiPriority w:val="99"/>
    <w:rsid w:val="000D2123"/>
    <w:pPr>
      <w:tabs>
        <w:tab w:val="left" w:pos="-1080"/>
        <w:tab w:val="left" w:pos="-720"/>
        <w:tab w:val="left" w:pos="0"/>
        <w:tab w:val="left" w:pos="373"/>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iCs/>
      <w:sz w:val="22"/>
      <w:szCs w:val="22"/>
      <w:lang w:val="fr-CA" w:eastAsia="fr-FR"/>
    </w:rPr>
  </w:style>
  <w:style w:type="paragraph" w:styleId="ListParagraph">
    <w:name w:val="List Paragraph"/>
    <w:basedOn w:val="Normal"/>
    <w:uiPriority w:val="99"/>
    <w:qFormat/>
    <w:rsid w:val="000D2123"/>
    <w:pPr>
      <w:spacing w:after="0" w:line="240" w:lineRule="auto"/>
      <w:ind w:left="720"/>
      <w:contextualSpacing/>
    </w:pPr>
    <w:rPr>
      <w:rFonts w:ascii="Verdana" w:hAnsi="Verdana"/>
      <w:color w:val="6200B8"/>
      <w:spacing w:val="-5"/>
      <w:sz w:val="24"/>
      <w:szCs w:val="24"/>
      <w:lang w:val="fr-CA" w:eastAsia="en-US"/>
    </w:rPr>
  </w:style>
  <w:style w:type="paragraph" w:customStyle="1" w:styleId="Example-bulleted">
    <w:name w:val="Example - bulleted"/>
    <w:basedOn w:val="Normal"/>
    <w:uiPriority w:val="99"/>
    <w:rsid w:val="000D2123"/>
    <w:pPr>
      <w:numPr>
        <w:numId w:val="3"/>
      </w:numPr>
      <w:spacing w:after="0" w:line="240" w:lineRule="auto"/>
    </w:pPr>
    <w:rPr>
      <w:rFonts w:ascii="Verdana" w:hAnsi="Verdana"/>
      <w:color w:val="6200B8"/>
      <w:spacing w:val="-5"/>
      <w:sz w:val="24"/>
      <w:szCs w:val="24"/>
      <w:lang w:val="fr-CA" w:eastAsia="en-US"/>
    </w:rPr>
  </w:style>
  <w:style w:type="paragraph" w:styleId="Header">
    <w:name w:val="header"/>
    <w:basedOn w:val="Normal"/>
    <w:link w:val="HeaderChar"/>
    <w:uiPriority w:val="99"/>
    <w:rsid w:val="001329B2"/>
    <w:pPr>
      <w:tabs>
        <w:tab w:val="center" w:pos="4680"/>
        <w:tab w:val="right" w:pos="9360"/>
      </w:tabs>
      <w:spacing w:after="0" w:line="240" w:lineRule="auto"/>
    </w:pPr>
  </w:style>
  <w:style w:type="character" w:customStyle="1" w:styleId="HeaderChar">
    <w:name w:val="Header Char"/>
    <w:link w:val="Header"/>
    <w:uiPriority w:val="99"/>
    <w:locked/>
    <w:rsid w:val="001329B2"/>
    <w:rPr>
      <w:rFonts w:ascii="Calibri" w:hAnsi="Calibri" w:cs="Times New Roman"/>
      <w:lang w:eastAsia="en-CA"/>
    </w:rPr>
  </w:style>
  <w:style w:type="paragraph" w:styleId="Footer">
    <w:name w:val="footer"/>
    <w:basedOn w:val="Normal"/>
    <w:link w:val="FooterChar"/>
    <w:uiPriority w:val="99"/>
    <w:rsid w:val="001329B2"/>
    <w:pPr>
      <w:tabs>
        <w:tab w:val="center" w:pos="4680"/>
        <w:tab w:val="right" w:pos="9360"/>
      </w:tabs>
      <w:spacing w:after="0" w:line="240" w:lineRule="auto"/>
    </w:pPr>
  </w:style>
  <w:style w:type="character" w:customStyle="1" w:styleId="FooterChar">
    <w:name w:val="Footer Char"/>
    <w:link w:val="Footer"/>
    <w:uiPriority w:val="99"/>
    <w:locked/>
    <w:rsid w:val="001329B2"/>
    <w:rPr>
      <w:rFonts w:ascii="Calibri" w:hAnsi="Calibri" w:cs="Times New Roman"/>
      <w:lang w:eastAsia="en-CA"/>
    </w:rPr>
  </w:style>
  <w:style w:type="paragraph" w:styleId="BalloonText">
    <w:name w:val="Balloon Text"/>
    <w:basedOn w:val="Normal"/>
    <w:link w:val="BalloonTextChar"/>
    <w:uiPriority w:val="99"/>
    <w:semiHidden/>
    <w:rsid w:val="00627A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7AE4"/>
    <w:rPr>
      <w:rFonts w:ascii="Tahoma" w:hAnsi="Tahoma" w:cs="Tahoma"/>
      <w:sz w:val="16"/>
      <w:szCs w:val="16"/>
      <w:lang w:eastAsia="en-CA"/>
    </w:rPr>
  </w:style>
  <w:style w:type="paragraph" w:customStyle="1" w:styleId="Body2">
    <w:name w:val="Body 2"/>
    <w:uiPriority w:val="99"/>
    <w:rsid w:val="007A3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CA" w:eastAsia="en-CA"/>
    </w:rPr>
  </w:style>
  <w:style w:type="paragraph" w:styleId="Title">
    <w:name w:val="Title"/>
    <w:basedOn w:val="Normal"/>
    <w:next w:val="Normal"/>
    <w:link w:val="TitleChar"/>
    <w:uiPriority w:val="10"/>
    <w:qFormat/>
    <w:rsid w:val="001713A4"/>
    <w:pPr>
      <w:pBdr>
        <w:bottom w:val="single" w:sz="8" w:space="4" w:color="4F81BD"/>
      </w:pBdr>
      <w:spacing w:after="300" w:line="240" w:lineRule="auto"/>
      <w:contextualSpacing/>
    </w:pPr>
    <w:rPr>
      <w:rFonts w:ascii="Cambria" w:hAnsi="Cambria"/>
      <w:color w:val="8F001A"/>
      <w:spacing w:val="5"/>
      <w:kern w:val="28"/>
      <w:sz w:val="36"/>
      <w:szCs w:val="52"/>
    </w:rPr>
  </w:style>
  <w:style w:type="character" w:customStyle="1" w:styleId="TitleChar">
    <w:name w:val="Title Char"/>
    <w:link w:val="Title"/>
    <w:uiPriority w:val="10"/>
    <w:locked/>
    <w:rsid w:val="001713A4"/>
    <w:rPr>
      <w:rFonts w:ascii="Cambria" w:eastAsia="Times New Roman" w:hAnsi="Cambria"/>
      <w:color w:val="8F001A"/>
      <w:spacing w:val="5"/>
      <w:kern w:val="28"/>
      <w:sz w:val="36"/>
      <w:szCs w:val="52"/>
      <w:lang w:val="en-CA" w:eastAsia="en-CA"/>
    </w:rPr>
  </w:style>
  <w:style w:type="paragraph" w:customStyle="1" w:styleId="Paraplusabove">
    <w:name w:val="Para plus above"/>
    <w:basedOn w:val="Normal"/>
    <w:next w:val="NoSpacing"/>
    <w:uiPriority w:val="99"/>
    <w:rsid w:val="003226D5"/>
    <w:pPr>
      <w:spacing w:before="240" w:after="0" w:line="240" w:lineRule="auto"/>
      <w:ind w:left="720"/>
    </w:pPr>
    <w:rPr>
      <w:rFonts w:ascii="Times New Roman" w:hAnsi="Times New Roman"/>
      <w:sz w:val="24"/>
      <w:szCs w:val="24"/>
      <w:lang w:val="en-US" w:eastAsia="en-US"/>
    </w:rPr>
  </w:style>
  <w:style w:type="character" w:styleId="Emphasis">
    <w:name w:val="Emphasis"/>
    <w:uiPriority w:val="99"/>
    <w:qFormat/>
    <w:rsid w:val="005327FA"/>
    <w:rPr>
      <w:rFonts w:cs="Times New Roman"/>
      <w:i/>
    </w:rPr>
  </w:style>
  <w:style w:type="table" w:styleId="TableGrid">
    <w:name w:val="Table Grid"/>
    <w:basedOn w:val="TableNormal"/>
    <w:uiPriority w:val="99"/>
    <w:rsid w:val="005F0D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D1938"/>
    <w:rPr>
      <w:color w:val="605E5C"/>
      <w:shd w:val="clear" w:color="auto" w:fill="E1DFDD"/>
    </w:rPr>
  </w:style>
  <w:style w:type="paragraph" w:styleId="Subtitle">
    <w:name w:val="Subtitle"/>
    <w:basedOn w:val="Normal"/>
    <w:next w:val="Normal"/>
    <w:link w:val="SubtitleChar"/>
    <w:uiPriority w:val="11"/>
    <w:qFormat/>
    <w:locked/>
    <w:rsid w:val="00DD118A"/>
    <w:pPr>
      <w:numPr>
        <w:ilvl w:val="1"/>
      </w:numPr>
      <w:spacing w:after="160" w:line="259" w:lineRule="auto"/>
    </w:pPr>
    <w:rPr>
      <w:color w:val="5A5A5A"/>
      <w:spacing w:val="15"/>
      <w:lang w:val="en-US" w:eastAsia="en-US"/>
    </w:rPr>
  </w:style>
  <w:style w:type="character" w:customStyle="1" w:styleId="SubtitleChar">
    <w:name w:val="Subtitle Char"/>
    <w:link w:val="Subtitle"/>
    <w:uiPriority w:val="11"/>
    <w:rsid w:val="00DD118A"/>
    <w:rPr>
      <w:rFonts w:eastAsia="Times New Roman"/>
      <w:color w:val="5A5A5A"/>
      <w:spacing w:val="15"/>
      <w:sz w:val="22"/>
      <w:szCs w:val="22"/>
      <w:lang w:val="en-US" w:eastAsia="en-US"/>
    </w:rPr>
  </w:style>
  <w:style w:type="character" w:styleId="UnresolvedMention">
    <w:name w:val="Unresolved Mention"/>
    <w:basedOn w:val="DefaultParagraphFont"/>
    <w:uiPriority w:val="99"/>
    <w:semiHidden/>
    <w:unhideWhenUsed/>
    <w:rsid w:val="009B721C"/>
    <w:rPr>
      <w:color w:val="605E5C"/>
      <w:shd w:val="clear" w:color="auto" w:fill="E1DFDD"/>
    </w:rPr>
  </w:style>
  <w:style w:type="character" w:styleId="IntenseEmphasis">
    <w:name w:val="Intense Emphasis"/>
    <w:basedOn w:val="DefaultParagraphFont"/>
    <w:uiPriority w:val="21"/>
    <w:qFormat/>
    <w:rsid w:val="00D2062C"/>
    <w:rPr>
      <w:i/>
      <w:iCs/>
      <w:color w:val="4F81BD" w:themeColor="accent1"/>
    </w:rPr>
  </w:style>
  <w:style w:type="paragraph" w:customStyle="1" w:styleId="Heading3-columns">
    <w:name w:val="Heading 3 - columns"/>
    <w:basedOn w:val="Heading3"/>
    <w:qFormat/>
    <w:rsid w:val="00137354"/>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5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jstor.org/stable/1477405?origin=JSTOR-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www.royalcollege.ca/portal/page/portal/rc/members/cpd/cpd_accreditation/group_learning/cpd_accreditation_toolkit/cpd_needs_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yperlink" Target="http://www.royalcollege.ca/portal/page/portal/rc/common/documents/cpd_accreditation/learning_formats_e.pdf" TargetMode="Externa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rparson@uottawa.ca" TargetMode="External"/><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hyperlink" Target="http://www.fhs.mcmaster.ca/conted/documents/CHSE-Guidebook_web.pdf" TargetMode="Externa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Robert Parson, M.Ed.Directeur, Formation et agrément/Director, Education and Accreditation Développement professionnelle continue / Office of Continuing Professional Development  Email: rparson@uottawa.ca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AAB82-C28B-41EA-AE40-463FF5A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12</Pages>
  <Words>1739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 Guide to Designing Lessons or Courses in the Health Professions</vt:lpstr>
    </vt:vector>
  </TitlesOfParts>
  <Company>The Ottawa Hospital</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Designing Lessons or Courses in the Health Professions</dc:title>
  <dc:subject/>
  <dc:creator>Parson, Robert</dc:creator>
  <cp:keywords/>
  <dc:description/>
  <cp:lastModifiedBy>Ahrens, Roslyn</cp:lastModifiedBy>
  <cp:revision>97</cp:revision>
  <cp:lastPrinted>2019-05-10T18:24:00Z</cp:lastPrinted>
  <dcterms:created xsi:type="dcterms:W3CDTF">2019-05-06T20:17:00Z</dcterms:created>
  <dcterms:modified xsi:type="dcterms:W3CDTF">2019-05-10T19:11:00Z</dcterms:modified>
</cp:coreProperties>
</file>