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AB856" w14:textId="6E2C6854" w:rsidR="00C50D29" w:rsidRPr="00887B41" w:rsidRDefault="00C50D29">
      <w:pPr>
        <w:rPr>
          <w:rFonts w:cs="Times New Roman"/>
          <w:b/>
          <w:color w:val="FF0000"/>
          <w:lang w:val="fr-CA"/>
        </w:rPr>
      </w:pPr>
      <w:bookmarkStart w:id="0" w:name="_GoBack"/>
      <w:bookmarkEnd w:id="0"/>
      <w:r>
        <w:rPr>
          <w:rFonts w:cs="Times New Roman"/>
          <w:b/>
          <w:lang w:val="fr-CA"/>
        </w:rPr>
        <w:t>JUSTIFICATION DU BUDGET (</w:t>
      </w:r>
      <w:r w:rsidRPr="00C64C8C">
        <w:rPr>
          <w:rFonts w:cs="Times New Roman"/>
          <w:b/>
          <w:u w:val="single"/>
          <w:lang w:val="fr-CA"/>
        </w:rPr>
        <w:t>maximum 2 pages</w:t>
      </w:r>
      <w:r>
        <w:rPr>
          <w:rFonts w:cs="Times New Roman"/>
          <w:b/>
          <w:lang w:val="fr-CA"/>
        </w:rPr>
        <w:t>)</w:t>
      </w:r>
      <w:r w:rsidR="00887B41">
        <w:rPr>
          <w:rFonts w:cs="Times New Roman"/>
          <w:b/>
          <w:lang w:val="fr-CA"/>
        </w:rPr>
        <w:t xml:space="preserve"> – </w:t>
      </w:r>
      <w:r w:rsidR="00887B41" w:rsidRPr="00887B41">
        <w:rPr>
          <w:rFonts w:cs="Times New Roman"/>
          <w:b/>
          <w:color w:val="FF0000"/>
          <w:lang w:val="fr-CA"/>
        </w:rPr>
        <w:t>Retirer le</w:t>
      </w:r>
      <w:r w:rsidR="00887B41">
        <w:rPr>
          <w:rFonts w:cs="Times New Roman"/>
          <w:b/>
          <w:color w:val="FF0000"/>
          <w:lang w:val="fr-CA"/>
        </w:rPr>
        <w:t>s</w:t>
      </w:r>
      <w:r w:rsidR="00887B41" w:rsidRPr="00887B41">
        <w:rPr>
          <w:rFonts w:cs="Times New Roman"/>
          <w:b/>
          <w:color w:val="FF0000"/>
          <w:lang w:val="fr-CA"/>
        </w:rPr>
        <w:t xml:space="preserve"> texte</w:t>
      </w:r>
      <w:r w:rsidR="00887B41">
        <w:rPr>
          <w:rFonts w:cs="Times New Roman"/>
          <w:b/>
          <w:color w:val="FF0000"/>
          <w:lang w:val="fr-CA"/>
        </w:rPr>
        <w:t>s</w:t>
      </w:r>
      <w:r w:rsidR="00887B41" w:rsidRPr="00887B41">
        <w:rPr>
          <w:rFonts w:cs="Times New Roman"/>
          <w:b/>
          <w:color w:val="FF0000"/>
          <w:lang w:val="fr-CA"/>
        </w:rPr>
        <w:t xml:space="preserve"> </w:t>
      </w:r>
      <w:r w:rsidR="00887B41">
        <w:rPr>
          <w:rFonts w:cs="Times New Roman"/>
          <w:b/>
          <w:color w:val="FF0000"/>
          <w:lang w:val="fr-CA"/>
        </w:rPr>
        <w:t>explicatifs</w:t>
      </w:r>
      <w:r w:rsidR="00461729">
        <w:rPr>
          <w:rFonts w:cs="Times New Roman"/>
          <w:b/>
          <w:color w:val="FF0000"/>
          <w:lang w:val="fr-CA"/>
        </w:rPr>
        <w:t>.</w:t>
      </w:r>
    </w:p>
    <w:p w14:paraId="6AB9B982" w14:textId="77777777" w:rsidR="004534A2" w:rsidRDefault="001C5FB1">
      <w:pPr>
        <w:rPr>
          <w:rFonts w:cs="Times New Roman"/>
          <w:b/>
          <w:lang w:val="fr-CA"/>
        </w:rPr>
      </w:pPr>
      <w:r w:rsidRPr="006D0D5B">
        <w:rPr>
          <w:rFonts w:cs="Times New Roman"/>
          <w:b/>
          <w:lang w:val="fr-CA"/>
        </w:rPr>
        <w:t xml:space="preserve">Subvention demandée au CRSH </w:t>
      </w:r>
      <w:r w:rsidR="003B5D8A" w:rsidRPr="006D0D5B">
        <w:rPr>
          <w:rFonts w:cs="Times New Roman"/>
          <w:b/>
          <w:lang w:val="fr-CA"/>
        </w:rPr>
        <w:t xml:space="preserve">: </w:t>
      </w:r>
      <w:r w:rsidRPr="006D0D5B">
        <w:rPr>
          <w:rFonts w:cs="Times New Roman"/>
          <w:b/>
          <w:highlight w:val="lightGray"/>
          <w:lang w:val="fr-CA"/>
        </w:rPr>
        <w:t xml:space="preserve">000 </w:t>
      </w:r>
      <w:r w:rsidR="003B5D8A" w:rsidRPr="006D0D5B">
        <w:rPr>
          <w:rFonts w:cs="Times New Roman"/>
          <w:b/>
          <w:highlight w:val="lightGray"/>
          <w:lang w:val="fr-CA"/>
        </w:rPr>
        <w:t>000</w:t>
      </w:r>
      <w:r w:rsidR="00340A1E">
        <w:rPr>
          <w:rFonts w:cs="Times New Roman"/>
          <w:b/>
          <w:lang w:val="fr-CA"/>
        </w:rPr>
        <w:t> $</w:t>
      </w:r>
    </w:p>
    <w:p w14:paraId="1226BEB6" w14:textId="77777777" w:rsidR="004534A2" w:rsidRPr="004534A2" w:rsidRDefault="004534A2" w:rsidP="004534A2">
      <w:pPr>
        <w:rPr>
          <w:rFonts w:cs="Times New Roman"/>
          <w:i/>
          <w:lang w:val="fr-CA"/>
        </w:rPr>
      </w:pPr>
      <w:r w:rsidRPr="004534A2">
        <w:rPr>
          <w:rFonts w:cs="Times New Roman"/>
          <w:i/>
          <w:lang w:val="fr-CA"/>
        </w:rPr>
        <w:t>Volet A : de 7 000 $ à 100 000 $</w:t>
      </w:r>
    </w:p>
    <w:p w14:paraId="1A0FF737" w14:textId="02E34E4A" w:rsidR="00810A48" w:rsidRPr="004534A2" w:rsidRDefault="004534A2" w:rsidP="004534A2">
      <w:pPr>
        <w:rPr>
          <w:rFonts w:cs="Times New Roman"/>
          <w:i/>
          <w:lang w:val="fr-CA"/>
        </w:rPr>
      </w:pPr>
      <w:r w:rsidRPr="004534A2">
        <w:rPr>
          <w:rFonts w:cs="Times New Roman"/>
          <w:i/>
          <w:lang w:val="fr-CA"/>
        </w:rPr>
        <w:t>Volet B : de 100 001 $ à 400 000 $</w:t>
      </w:r>
      <w:r w:rsidR="00B4470A" w:rsidRPr="004534A2">
        <w:rPr>
          <w:rFonts w:cs="Times New Roman"/>
          <w:i/>
          <w:lang w:val="fr-CA"/>
        </w:rPr>
        <w:t xml:space="preserve"> (max. 100 000 $ par année)</w:t>
      </w:r>
    </w:p>
    <w:p w14:paraId="2185E3DC" w14:textId="24DBC365" w:rsidR="003C4D4F" w:rsidRPr="003C4D4F" w:rsidRDefault="003C4D4F">
      <w:pPr>
        <w:rPr>
          <w:rFonts w:cs="Times New Roman"/>
          <w:sz w:val="20"/>
          <w:szCs w:val="20"/>
          <w:lang w:val="fr-CA"/>
        </w:rPr>
      </w:pPr>
    </w:p>
    <w:p w14:paraId="1A0FF739" w14:textId="4038E6DA" w:rsidR="00187628" w:rsidRPr="006D0D5B" w:rsidRDefault="001C5FB1">
      <w:pPr>
        <w:rPr>
          <w:rFonts w:cs="Times New Roman"/>
          <w:lang w:val="fr-CA"/>
        </w:rPr>
      </w:pPr>
      <w:r w:rsidRPr="006D0D5B">
        <w:rPr>
          <w:rFonts w:cs="Times New Roman"/>
          <w:b/>
          <w:lang w:val="fr-CA"/>
        </w:rPr>
        <w:t xml:space="preserve">Frais de </w:t>
      </w:r>
      <w:r w:rsidR="009B226E">
        <w:rPr>
          <w:rFonts w:cs="Times New Roman"/>
          <w:b/>
          <w:lang w:val="fr-CA"/>
        </w:rPr>
        <w:t xml:space="preserve">personnel </w:t>
      </w:r>
      <w:r w:rsidRPr="006D0D5B">
        <w:rPr>
          <w:rFonts w:cs="Times New Roman"/>
          <w:b/>
          <w:i/>
          <w:highlight w:val="lightGray"/>
          <w:lang w:val="fr-CA"/>
        </w:rPr>
        <w:t xml:space="preserve">00 </w:t>
      </w:r>
      <w:r w:rsidR="00340A1E">
        <w:rPr>
          <w:rFonts w:cs="Times New Roman"/>
          <w:b/>
          <w:i/>
          <w:highlight w:val="lightGray"/>
          <w:lang w:val="fr-CA"/>
        </w:rPr>
        <w:t>000 $</w:t>
      </w:r>
      <w:r w:rsidR="00885303" w:rsidRPr="006D0D5B">
        <w:rPr>
          <w:rFonts w:cs="Times New Roman"/>
          <w:b/>
          <w:i/>
          <w:highlight w:val="lightGray"/>
          <w:lang w:val="fr-CA"/>
        </w:rPr>
        <w:t xml:space="preserve"> (% </w:t>
      </w:r>
      <w:r w:rsidRPr="006D0D5B">
        <w:rPr>
          <w:rFonts w:cs="Times New Roman"/>
          <w:b/>
          <w:i/>
          <w:highlight w:val="lightGray"/>
          <w:lang w:val="fr-CA"/>
        </w:rPr>
        <w:t>total du budget</w:t>
      </w:r>
      <w:r w:rsidR="00885303" w:rsidRPr="006D0D5B">
        <w:rPr>
          <w:rFonts w:cs="Times New Roman"/>
          <w:b/>
          <w:i/>
          <w:highlight w:val="lightGray"/>
          <w:lang w:val="fr-CA"/>
        </w:rPr>
        <w:t>)</w:t>
      </w:r>
      <w:r w:rsidR="003643FD" w:rsidRPr="006D0D5B">
        <w:rPr>
          <w:rFonts w:cs="Times New Roman"/>
          <w:b/>
          <w:i/>
          <w:lang w:val="fr-CA"/>
        </w:rPr>
        <w:t xml:space="preserve"> </w:t>
      </w:r>
      <w:r w:rsidR="003643FD" w:rsidRPr="006D0D5B">
        <w:rPr>
          <w:rFonts w:cs="Times New Roman"/>
          <w:lang w:val="fr-CA"/>
        </w:rPr>
        <w:t>(</w:t>
      </w:r>
      <w:hyperlink r:id="rId8" w:anchor="student-salaries" w:history="1">
        <w:r w:rsidR="00EA3157">
          <w:rPr>
            <w:rStyle w:val="Hyperlink"/>
            <w:rFonts w:cs="Times New Roman"/>
            <w:lang w:val="fr-CA"/>
          </w:rPr>
          <w:t xml:space="preserve">Taux </w:t>
        </w:r>
        <w:r w:rsidRPr="006D0D5B">
          <w:rPr>
            <w:rStyle w:val="Hyperlink"/>
            <w:rFonts w:cs="Times New Roman"/>
            <w:lang w:val="fr-CA"/>
          </w:rPr>
          <w:t>assistanat</w:t>
        </w:r>
        <w:r w:rsidR="00EA3157">
          <w:rPr>
            <w:rStyle w:val="Hyperlink"/>
            <w:rFonts w:cs="Times New Roman"/>
            <w:lang w:val="fr-CA"/>
          </w:rPr>
          <w:t>s</w:t>
        </w:r>
        <w:r w:rsidRPr="006D0D5B">
          <w:rPr>
            <w:rStyle w:val="Hyperlink"/>
            <w:rFonts w:cs="Times New Roman"/>
            <w:lang w:val="fr-CA"/>
          </w:rPr>
          <w:t xml:space="preserve"> de recherche et </w:t>
        </w:r>
        <w:r w:rsidR="0064747E">
          <w:rPr>
            <w:rStyle w:val="Hyperlink"/>
            <w:rFonts w:cs="Times New Roman"/>
            <w:lang w:val="fr-CA"/>
          </w:rPr>
          <w:t>bourses</w:t>
        </w:r>
      </w:hyperlink>
      <w:r w:rsidRPr="006D0D5B">
        <w:rPr>
          <w:rFonts w:cs="Times New Roman"/>
          <w:lang w:val="fr-CA"/>
        </w:rPr>
        <w:t>)</w:t>
      </w:r>
    </w:p>
    <w:p w14:paraId="1A0FF73A" w14:textId="0A8A2C4C" w:rsidR="004A2C7F" w:rsidRPr="00D75BF0" w:rsidRDefault="003A0F4B">
      <w:pPr>
        <w:rPr>
          <w:rFonts w:cs="Times New Roman"/>
          <w:b/>
          <w:lang w:val="en-CA"/>
        </w:rPr>
      </w:pPr>
      <w:r>
        <w:rPr>
          <w:noProof/>
        </w:rPr>
        <mc:AlternateContent>
          <mc:Choice Requires="wps">
            <w:drawing>
              <wp:anchor distT="45720" distB="45720" distL="114300" distR="114300" simplePos="0" relativeHeight="251661312" behindDoc="0" locked="0" layoutInCell="1" allowOverlap="1" wp14:anchorId="6C3F6B8F" wp14:editId="2F1D1A64">
                <wp:simplePos x="0" y="0"/>
                <wp:positionH relativeFrom="column">
                  <wp:posOffset>28575</wp:posOffset>
                </wp:positionH>
                <wp:positionV relativeFrom="paragraph">
                  <wp:posOffset>267335</wp:posOffset>
                </wp:positionV>
                <wp:extent cx="6302375" cy="786130"/>
                <wp:effectExtent l="5715" t="8890" r="6985" b="50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786130"/>
                        </a:xfrm>
                        <a:prstGeom prst="rect">
                          <a:avLst/>
                        </a:prstGeom>
                        <a:solidFill>
                          <a:srgbClr val="FFFFFF"/>
                        </a:solidFill>
                        <a:ln w="9525">
                          <a:solidFill>
                            <a:srgbClr val="000000"/>
                          </a:solidFill>
                          <a:miter lim="800000"/>
                          <a:headEnd/>
                          <a:tailEnd/>
                        </a:ln>
                      </wps:spPr>
                      <wps:txbx>
                        <w:txbxContent>
                          <w:p w14:paraId="1702F84A" w14:textId="2567AD46" w:rsidR="00887B41" w:rsidRPr="008D659E" w:rsidRDefault="00887B41" w:rsidP="00887B41">
                            <w:pPr>
                              <w:rPr>
                                <w:b/>
                                <w:color w:val="1F497D" w:themeColor="text2"/>
                                <w:sz w:val="22"/>
                                <w:szCs w:val="22"/>
                                <w:lang w:val="fr-CA"/>
                              </w:rPr>
                            </w:pPr>
                            <w:r w:rsidRPr="008D659E">
                              <w:rPr>
                                <w:b/>
                                <w:color w:val="1F497D" w:themeColor="text2"/>
                                <w:sz w:val="22"/>
                                <w:szCs w:val="22"/>
                                <w:lang w:val="fr-CA"/>
                              </w:rPr>
                              <w:t>Salaires, avantages sociaux et allocations aux étudiants</w:t>
                            </w:r>
                          </w:p>
                          <w:p w14:paraId="24B8D63F" w14:textId="3A45D813" w:rsidR="00887B41" w:rsidRPr="008D659E" w:rsidRDefault="00887B41">
                            <w:pPr>
                              <w:rPr>
                                <w:color w:val="1F497D" w:themeColor="text2"/>
                                <w:sz w:val="22"/>
                                <w:szCs w:val="22"/>
                                <w:lang w:val="fr-CA"/>
                              </w:rPr>
                            </w:pPr>
                            <w:r w:rsidRPr="008D659E">
                              <w:rPr>
                                <w:color w:val="1F497D" w:themeColor="text2"/>
                                <w:sz w:val="22"/>
                                <w:szCs w:val="22"/>
                                <w:lang w:val="fr-CA"/>
                              </w:rPr>
                              <w:t xml:space="preserve">Détailler combien d’étudiants à la </w:t>
                            </w:r>
                            <w:r w:rsidRPr="008D659E">
                              <w:rPr>
                                <w:b/>
                                <w:color w:val="1F497D" w:themeColor="text2"/>
                                <w:sz w:val="22"/>
                                <w:szCs w:val="22"/>
                                <w:lang w:val="fr-CA"/>
                              </w:rPr>
                              <w:t xml:space="preserve">maîtrise, au doctorat et de premier cycle </w:t>
                            </w:r>
                            <w:r w:rsidRPr="008D659E">
                              <w:rPr>
                                <w:color w:val="1F497D" w:themeColor="text2"/>
                                <w:sz w:val="22"/>
                                <w:szCs w:val="22"/>
                                <w:lang w:val="fr-CA"/>
                              </w:rPr>
                              <w:t>seront embauchés à travailler sur le projet, le nombre d’heures</w:t>
                            </w:r>
                            <w:r w:rsidR="00C70601">
                              <w:rPr>
                                <w:color w:val="1F497D" w:themeColor="text2"/>
                                <w:sz w:val="22"/>
                                <w:szCs w:val="22"/>
                                <w:lang w:val="fr-CA"/>
                              </w:rPr>
                              <w:t>,</w:t>
                            </w:r>
                            <w:r w:rsidRPr="008D659E">
                              <w:rPr>
                                <w:color w:val="1F497D" w:themeColor="text2"/>
                                <w:sz w:val="22"/>
                                <w:szCs w:val="22"/>
                                <w:lang w:val="fr-CA"/>
                              </w:rPr>
                              <w:t xml:space="preserve"> si vous engagez des assistanats de recherche, le coût total et une description d’une phrase pour expliquer le travail qui sera demandé.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3F6B8F" id="_x0000_t202" coordsize="21600,21600" o:spt="202" path="m,l,21600r21600,l21600,xe">
                <v:stroke joinstyle="miter"/>
                <v:path gradientshapeok="t" o:connecttype="rect"/>
              </v:shapetype>
              <v:shape id="Text Box 2" o:spid="_x0000_s1026" type="#_x0000_t202" style="position:absolute;margin-left:2.25pt;margin-top:21.05pt;width:496.25pt;height:6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">
                <v:textbox>
                  <w:txbxContent>
                    <w:p w14:paraId="1702F84A" w14:textId="2567AD46" w:rsidR="00887B41" w:rsidRPr="008D659E" w:rsidRDefault="00887B41" w:rsidP="00887B41">
                      <w:pPr>
                        <w:rPr>
                          <w:b/>
                          <w:color w:val="1F497D" w:themeColor="text2"/>
                          <w:sz w:val="22"/>
                          <w:szCs w:val="22"/>
                          <w:lang w:val="fr-CA"/>
                        </w:rPr>
                      </w:pPr>
                      <w:r w:rsidRPr="008D659E">
                        <w:rPr>
                          <w:b/>
                          <w:color w:val="1F497D" w:themeColor="text2"/>
                          <w:sz w:val="22"/>
                          <w:szCs w:val="22"/>
                          <w:lang w:val="fr-CA"/>
                        </w:rPr>
                        <w:t>Salaires, avantages sociaux et allocations aux étudiants</w:t>
                      </w:r>
                    </w:p>
                    <w:p w14:paraId="24B8D63F" w14:textId="3A45D813" w:rsidR="00887B41" w:rsidRPr="008D659E" w:rsidRDefault="00887B41">
                      <w:pPr>
                        <w:rPr>
                          <w:color w:val="1F497D" w:themeColor="text2"/>
                          <w:sz w:val="22"/>
                          <w:szCs w:val="22"/>
                          <w:lang w:val="fr-CA"/>
                        </w:rPr>
                      </w:pPr>
                      <w:r w:rsidRPr="008D659E">
                        <w:rPr>
                          <w:color w:val="1F497D" w:themeColor="text2"/>
                          <w:sz w:val="22"/>
                          <w:szCs w:val="22"/>
                          <w:lang w:val="fr-CA"/>
                        </w:rPr>
                        <w:t xml:space="preserve">Détailler combien d’étudiants à la </w:t>
                      </w:r>
                      <w:r w:rsidRPr="008D659E">
                        <w:rPr>
                          <w:b/>
                          <w:color w:val="1F497D" w:themeColor="text2"/>
                          <w:sz w:val="22"/>
                          <w:szCs w:val="22"/>
                          <w:lang w:val="fr-CA"/>
                        </w:rPr>
                        <w:t xml:space="preserve">maîtrise, au doctorat et de premier cycle </w:t>
                      </w:r>
                      <w:r w:rsidRPr="008D659E">
                        <w:rPr>
                          <w:color w:val="1F497D" w:themeColor="text2"/>
                          <w:sz w:val="22"/>
                          <w:szCs w:val="22"/>
                          <w:lang w:val="fr-CA"/>
                        </w:rPr>
                        <w:t>seront embauchés à travailler sur le projet, le nombre d’heures</w:t>
                      </w:r>
                      <w:r w:rsidR="00C70601">
                        <w:rPr>
                          <w:color w:val="1F497D" w:themeColor="text2"/>
                          <w:sz w:val="22"/>
                          <w:szCs w:val="22"/>
                          <w:lang w:val="fr-CA"/>
                        </w:rPr>
                        <w:t>,</w:t>
                      </w:r>
                      <w:r w:rsidRPr="008D659E">
                        <w:rPr>
                          <w:color w:val="1F497D" w:themeColor="text2"/>
                          <w:sz w:val="22"/>
                          <w:szCs w:val="22"/>
                          <w:lang w:val="fr-CA"/>
                        </w:rPr>
                        <w:t xml:space="preserve"> si vous engagez des assistanats de recherche, le coût total et une description d’une phrase pour expliquer le travail qui sera demandé.</w:t>
                      </w:r>
                    </w:p>
                  </w:txbxContent>
                </v:textbox>
                <w10:wrap type="square"/>
              </v:shape>
            </w:pict>
          </mc:Fallback>
        </mc:AlternateContent>
      </w:r>
      <w:r w:rsidR="00464924">
        <w:rPr>
          <w:rFonts w:cs="Times New Roman"/>
          <w:b/>
          <w:lang w:val="en-CA"/>
        </w:rPr>
        <w:pict w14:anchorId="1A0FF8AC">
          <v:rect id="_x0000_i1025" style="width:0;height:1.5pt" o:hralign="center" o:hrstd="t" o:hr="t" fillcolor="#9d9da1" stroked="f"/>
        </w:pict>
      </w:r>
    </w:p>
    <w:p w14:paraId="1A0FF73F" w14:textId="44B4B0AB" w:rsidR="001C5FB1" w:rsidRPr="003C4D4F" w:rsidRDefault="001C5FB1" w:rsidP="00887B41">
      <w:pPr>
        <w:rPr>
          <w:rFonts w:cs="Times New Roman"/>
          <w:sz w:val="20"/>
          <w:szCs w:val="20"/>
          <w:lang w:val="fr-CA"/>
        </w:rPr>
      </w:pPr>
    </w:p>
    <w:p w14:paraId="1A0FF740" w14:textId="4B96BDF7" w:rsidR="003B5D8A" w:rsidRPr="00461729" w:rsidRDefault="00461729" w:rsidP="003B5D8A">
      <w:pPr>
        <w:rPr>
          <w:rFonts w:cs="Times New Roman"/>
          <w:b/>
          <w:lang w:val="fr-CA"/>
        </w:rPr>
      </w:pPr>
      <w:r w:rsidRPr="00461729">
        <w:rPr>
          <w:rFonts w:cs="Times New Roman"/>
          <w:b/>
          <w:lang w:val="fr-CA"/>
        </w:rPr>
        <w:t>Salaires étudiants</w:t>
      </w:r>
    </w:p>
    <w:p w14:paraId="1A0FF741" w14:textId="5D93DB6B" w:rsidR="000117F5" w:rsidRPr="000F176A" w:rsidRDefault="000117F5" w:rsidP="003B5D8A">
      <w:pPr>
        <w:rPr>
          <w:rFonts w:cs="Times New Roman"/>
          <w:lang w:val="fr-CA"/>
        </w:rPr>
      </w:pPr>
      <w:r w:rsidRPr="000F176A">
        <w:rPr>
          <w:rFonts w:cs="Times New Roman"/>
          <w:lang w:val="fr-CA"/>
        </w:rPr>
        <w:t xml:space="preserve">Assistanats de recherche et allocations aux étudiants sont basés sur les </w:t>
      </w:r>
      <w:r w:rsidR="007B5E0F" w:rsidRPr="000F176A">
        <w:rPr>
          <w:rFonts w:cs="Times New Roman"/>
          <w:lang w:val="fr-CA"/>
        </w:rPr>
        <w:t>taux de l’Université d’Ottawa</w:t>
      </w:r>
      <w:r w:rsidR="00CE4253" w:rsidRPr="000F176A">
        <w:rPr>
          <w:rFonts w:cs="Times New Roman"/>
          <w:lang w:val="fr-CA"/>
        </w:rPr>
        <w:t xml:space="preserve"> et inclu</w:t>
      </w:r>
      <w:r w:rsidR="00464924">
        <w:rPr>
          <w:rFonts w:cs="Times New Roman"/>
          <w:lang w:val="fr-CA"/>
        </w:rPr>
        <w:t>ent</w:t>
      </w:r>
      <w:r w:rsidR="00CE4253" w:rsidRPr="000F176A">
        <w:rPr>
          <w:rFonts w:cs="Times New Roman"/>
          <w:lang w:val="fr-CA"/>
        </w:rPr>
        <w:t xml:space="preserve"> 9.4</w:t>
      </w:r>
      <w:r w:rsidR="008011BF" w:rsidRPr="000F176A">
        <w:rPr>
          <w:rFonts w:cs="Times New Roman"/>
          <w:lang w:val="fr-CA"/>
        </w:rPr>
        <w:t> % d’avantages sociaux et 4 % de vacances</w:t>
      </w:r>
      <w:r w:rsidR="007B5E0F" w:rsidRPr="000F176A">
        <w:rPr>
          <w:rFonts w:cs="Times New Roman"/>
          <w:lang w:val="fr-CA"/>
        </w:rPr>
        <w:t>.</w:t>
      </w:r>
      <w:r w:rsidR="00340A1E" w:rsidRPr="000F176A">
        <w:rPr>
          <w:rFonts w:cs="Times New Roman"/>
          <w:lang w:val="fr-CA"/>
        </w:rPr>
        <w:t xml:space="preserve"> Les assistanats sont de 130 heures.</w:t>
      </w:r>
    </w:p>
    <w:p w14:paraId="1A0FF742" w14:textId="01D08716" w:rsidR="00740C74" w:rsidRPr="000F176A" w:rsidRDefault="00740C74" w:rsidP="003B5D8A">
      <w:pPr>
        <w:ind w:left="851" w:hanging="851"/>
        <w:rPr>
          <w:rFonts w:cs="Times New Roman"/>
          <w:lang w:val="fr-CA"/>
        </w:rPr>
      </w:pPr>
      <w:r w:rsidRPr="000F176A">
        <w:rPr>
          <w:rFonts w:cs="Times New Roman"/>
          <w:lang w:val="fr-CA"/>
        </w:rPr>
        <w:t>Année 1</w:t>
      </w:r>
      <w:r w:rsidR="00DB0491" w:rsidRPr="000F176A">
        <w:rPr>
          <w:rFonts w:cs="Times New Roman"/>
          <w:lang w:val="fr-CA"/>
        </w:rPr>
        <w:t> :</w:t>
      </w:r>
      <w:r w:rsidR="003B5D8A" w:rsidRPr="000F176A">
        <w:rPr>
          <w:rFonts w:cs="Times New Roman"/>
          <w:lang w:val="fr-CA"/>
        </w:rPr>
        <w:t xml:space="preserve"> </w:t>
      </w:r>
      <w:r w:rsidR="00170938" w:rsidRPr="000F176A">
        <w:rPr>
          <w:rFonts w:cs="Times New Roman"/>
          <w:lang w:val="fr-CA"/>
        </w:rPr>
        <w:t xml:space="preserve">Un </w:t>
      </w:r>
      <w:r w:rsidRPr="000F176A">
        <w:rPr>
          <w:rFonts w:cs="Times New Roman"/>
          <w:lang w:val="fr-CA"/>
        </w:rPr>
        <w:t xml:space="preserve">étudiant à la </w:t>
      </w:r>
      <w:r w:rsidR="009B226E" w:rsidRPr="000F176A">
        <w:rPr>
          <w:rFonts w:cs="Times New Roman"/>
          <w:lang w:val="fr-CA"/>
        </w:rPr>
        <w:t>maîtrise</w:t>
      </w:r>
      <w:r w:rsidR="00370735" w:rsidRPr="000F176A">
        <w:rPr>
          <w:rFonts w:cs="Times New Roman"/>
          <w:lang w:val="fr-CA"/>
        </w:rPr>
        <w:t xml:space="preserve"> </w:t>
      </w:r>
      <w:r w:rsidR="004534A2">
        <w:rPr>
          <w:rFonts w:cs="Times New Roman"/>
          <w:lang w:val="fr-CA"/>
        </w:rPr>
        <w:t>49.67</w:t>
      </w:r>
      <w:r w:rsidR="00050C49" w:rsidRPr="000F176A">
        <w:rPr>
          <w:rFonts w:cs="Times New Roman"/>
          <w:lang w:val="fr-CA"/>
        </w:rPr>
        <w:t> </w:t>
      </w:r>
      <w:r w:rsidR="008011BF" w:rsidRPr="000F176A">
        <w:rPr>
          <w:rFonts w:cs="Times New Roman"/>
          <w:lang w:val="fr-CA"/>
        </w:rPr>
        <w:t>$</w:t>
      </w:r>
      <w:r w:rsidR="00050C49" w:rsidRPr="000F176A">
        <w:rPr>
          <w:rFonts w:cs="Times New Roman"/>
          <w:lang w:val="fr-CA"/>
        </w:rPr>
        <w:t xml:space="preserve"> x 130 </w:t>
      </w:r>
      <w:r w:rsidR="00340A1E" w:rsidRPr="000F176A">
        <w:rPr>
          <w:rFonts w:cs="Times New Roman"/>
          <w:lang w:val="fr-CA"/>
        </w:rPr>
        <w:t>h</w:t>
      </w:r>
      <w:r w:rsidRPr="000F176A">
        <w:rPr>
          <w:rFonts w:cs="Times New Roman"/>
          <w:lang w:val="fr-CA"/>
        </w:rPr>
        <w:t xml:space="preserve"> = </w:t>
      </w:r>
      <w:r w:rsidR="00CE4253" w:rsidRPr="000F176A">
        <w:rPr>
          <w:rFonts w:cs="Times New Roman"/>
          <w:lang w:val="fr-CA"/>
        </w:rPr>
        <w:t>6</w:t>
      </w:r>
      <w:r w:rsidR="00050C49" w:rsidRPr="000F176A">
        <w:rPr>
          <w:rFonts w:cs="Times New Roman"/>
          <w:lang w:val="fr-CA"/>
        </w:rPr>
        <w:t> </w:t>
      </w:r>
      <w:r w:rsidR="000F176A">
        <w:rPr>
          <w:rFonts w:cs="Times New Roman"/>
          <w:lang w:val="fr-CA"/>
        </w:rPr>
        <w:t>4</w:t>
      </w:r>
      <w:r w:rsidR="004534A2">
        <w:rPr>
          <w:rFonts w:cs="Times New Roman"/>
          <w:lang w:val="fr-CA"/>
        </w:rPr>
        <w:t>57.1</w:t>
      </w:r>
      <w:r w:rsidR="000F176A">
        <w:rPr>
          <w:rFonts w:cs="Times New Roman"/>
          <w:lang w:val="fr-CA"/>
        </w:rPr>
        <w:t>0</w:t>
      </w:r>
      <w:r w:rsidR="00050C49" w:rsidRPr="000F176A">
        <w:rPr>
          <w:lang w:val="fr-CA"/>
        </w:rPr>
        <w:t> </w:t>
      </w:r>
      <w:r w:rsidR="00CB6A04" w:rsidRPr="000F176A">
        <w:rPr>
          <w:rFonts w:cs="Times New Roman"/>
          <w:lang w:val="fr-CA"/>
        </w:rPr>
        <w:t>$ - Collecte</w:t>
      </w:r>
      <w:r w:rsidRPr="000F176A">
        <w:rPr>
          <w:rFonts w:cs="Times New Roman"/>
          <w:lang w:val="fr-CA"/>
        </w:rPr>
        <w:t xml:space="preserve"> de documents, cré</w:t>
      </w:r>
      <w:r w:rsidR="00C50D29" w:rsidRPr="000F176A">
        <w:rPr>
          <w:rFonts w:cs="Times New Roman"/>
          <w:lang w:val="fr-CA"/>
        </w:rPr>
        <w:t>ation d’un questionnaire, etc.</w:t>
      </w:r>
    </w:p>
    <w:p w14:paraId="1A0FF743" w14:textId="0F937C25" w:rsidR="00170938" w:rsidRPr="000F176A" w:rsidRDefault="00740C74" w:rsidP="003B5D8A">
      <w:pPr>
        <w:ind w:left="851" w:hanging="851"/>
        <w:rPr>
          <w:rFonts w:cs="Times New Roman"/>
          <w:lang w:val="fr-CA"/>
        </w:rPr>
      </w:pPr>
      <w:r w:rsidRPr="000F176A">
        <w:rPr>
          <w:rFonts w:cs="Times New Roman"/>
          <w:lang w:val="fr-CA"/>
        </w:rPr>
        <w:t>Année 2</w:t>
      </w:r>
      <w:r w:rsidR="00DB0491" w:rsidRPr="000F176A">
        <w:rPr>
          <w:rFonts w:cs="Times New Roman"/>
          <w:lang w:val="fr-CA"/>
        </w:rPr>
        <w:t> :</w:t>
      </w:r>
      <w:r w:rsidRPr="000F176A">
        <w:rPr>
          <w:rFonts w:cs="Times New Roman"/>
          <w:lang w:val="fr-CA"/>
        </w:rPr>
        <w:t xml:space="preserve"> Une allocation à un étudiant à la </w:t>
      </w:r>
      <w:r w:rsidR="009B226E" w:rsidRPr="000F176A">
        <w:rPr>
          <w:rFonts w:cs="Times New Roman"/>
          <w:lang w:val="fr-CA"/>
        </w:rPr>
        <w:t>maîtrise</w:t>
      </w:r>
      <w:r w:rsidR="003B5D8A" w:rsidRPr="000F176A">
        <w:rPr>
          <w:rFonts w:cs="Times New Roman"/>
          <w:lang w:val="fr-CA"/>
        </w:rPr>
        <w:t xml:space="preserve"> = </w:t>
      </w:r>
      <w:r w:rsidR="00180E93" w:rsidRPr="000F176A">
        <w:rPr>
          <w:rFonts w:cs="Times New Roman"/>
          <w:lang w:val="fr-CA"/>
        </w:rPr>
        <w:t>6</w:t>
      </w:r>
      <w:r w:rsidR="00CE4253" w:rsidRPr="000F176A">
        <w:rPr>
          <w:rFonts w:cs="Times New Roman"/>
          <w:lang w:val="fr-CA"/>
        </w:rPr>
        <w:t> 5</w:t>
      </w:r>
      <w:r w:rsidR="009B226E" w:rsidRPr="000F176A">
        <w:rPr>
          <w:rFonts w:cs="Times New Roman"/>
          <w:lang w:val="fr-CA"/>
        </w:rPr>
        <w:t>00 </w:t>
      </w:r>
      <w:r w:rsidRPr="000F176A">
        <w:rPr>
          <w:rFonts w:cs="Times New Roman"/>
          <w:lang w:val="fr-CA"/>
        </w:rPr>
        <w:t>$</w:t>
      </w:r>
      <w:r w:rsidR="003B5D8A" w:rsidRPr="000F176A">
        <w:rPr>
          <w:rFonts w:cs="Times New Roman"/>
          <w:lang w:val="fr-CA"/>
        </w:rPr>
        <w:t xml:space="preserve"> –</w:t>
      </w:r>
      <w:r w:rsidR="0067360B" w:rsidRPr="000F176A">
        <w:rPr>
          <w:rFonts w:cs="Times New Roman"/>
          <w:lang w:val="fr-CA"/>
        </w:rPr>
        <w:t xml:space="preserve"> C</w:t>
      </w:r>
      <w:r w:rsidR="00170938" w:rsidRPr="000F176A">
        <w:rPr>
          <w:rFonts w:cs="Times New Roman"/>
          <w:lang w:val="fr-CA"/>
        </w:rPr>
        <w:t xml:space="preserve">ollecte de données </w:t>
      </w:r>
      <w:r w:rsidR="009B226E" w:rsidRPr="000F176A">
        <w:rPr>
          <w:rFonts w:cs="Times New Roman"/>
          <w:lang w:val="fr-CA"/>
        </w:rPr>
        <w:t>reliées</w:t>
      </w:r>
      <w:r w:rsidR="0067360B" w:rsidRPr="000F176A">
        <w:rPr>
          <w:rFonts w:cs="Times New Roman"/>
          <w:lang w:val="fr-CA"/>
        </w:rPr>
        <w:t xml:space="preserve"> à leur thèse </w:t>
      </w:r>
      <w:r w:rsidR="00170938" w:rsidRPr="000F176A">
        <w:rPr>
          <w:rFonts w:cs="Times New Roman"/>
          <w:lang w:val="fr-CA"/>
        </w:rPr>
        <w:t>recherche</w:t>
      </w:r>
      <w:r w:rsidR="0067360B" w:rsidRPr="000F176A">
        <w:rPr>
          <w:rFonts w:cs="Times New Roman"/>
          <w:lang w:val="fr-CA"/>
        </w:rPr>
        <w:t xml:space="preserve"> (entrevues, observation, etc.)</w:t>
      </w:r>
      <w:r w:rsidR="00CB6A04" w:rsidRPr="000F176A">
        <w:rPr>
          <w:rFonts w:cs="Times New Roman"/>
          <w:lang w:val="fr-CA"/>
        </w:rPr>
        <w:t>.</w:t>
      </w:r>
    </w:p>
    <w:p w14:paraId="1A0FF744" w14:textId="4647A2DB" w:rsidR="003B5D8A" w:rsidRPr="000F176A" w:rsidRDefault="003B5D8A" w:rsidP="003B5D8A">
      <w:pPr>
        <w:ind w:left="851" w:hanging="851"/>
        <w:rPr>
          <w:rFonts w:cs="Times New Roman"/>
          <w:lang w:val="fr-CA"/>
        </w:rPr>
      </w:pPr>
      <w:r w:rsidRPr="000F176A">
        <w:rPr>
          <w:rFonts w:cs="Times New Roman"/>
          <w:lang w:val="fr-CA"/>
        </w:rPr>
        <w:tab/>
      </w:r>
      <w:r w:rsidR="00170938" w:rsidRPr="000F176A">
        <w:rPr>
          <w:rFonts w:cs="Times New Roman"/>
          <w:lang w:val="fr-CA"/>
        </w:rPr>
        <w:t xml:space="preserve">Un étudiant au premier cycle </w:t>
      </w:r>
      <w:r w:rsidR="004534A2">
        <w:rPr>
          <w:rFonts w:cs="Times New Roman"/>
          <w:color w:val="000000"/>
          <w:shd w:val="clear" w:color="auto" w:fill="FFFFFF"/>
          <w:lang w:val="fr-CA"/>
        </w:rPr>
        <w:t>32.0</w:t>
      </w:r>
      <w:r w:rsidR="000F176A" w:rsidRPr="000F176A">
        <w:rPr>
          <w:rFonts w:cs="Times New Roman"/>
          <w:color w:val="000000"/>
          <w:shd w:val="clear" w:color="auto" w:fill="FFFFFF"/>
          <w:lang w:val="fr-CA"/>
        </w:rPr>
        <w:t>2 </w:t>
      </w:r>
      <w:r w:rsidR="00170938" w:rsidRPr="000F176A">
        <w:rPr>
          <w:rFonts w:cs="Times New Roman"/>
          <w:lang w:val="fr-CA"/>
        </w:rPr>
        <w:t>$</w:t>
      </w:r>
      <w:r w:rsidRPr="000F176A">
        <w:rPr>
          <w:rFonts w:cs="Times New Roman"/>
          <w:lang w:val="fr-CA"/>
        </w:rPr>
        <w:t xml:space="preserve"> </w:t>
      </w:r>
      <w:r w:rsidR="008011BF" w:rsidRPr="000F176A">
        <w:rPr>
          <w:rFonts w:cs="Times New Roman"/>
          <w:lang w:val="fr-CA"/>
        </w:rPr>
        <w:t>x</w:t>
      </w:r>
      <w:r w:rsidR="00050C49" w:rsidRPr="000F176A">
        <w:rPr>
          <w:rFonts w:cs="Times New Roman"/>
          <w:lang w:val="fr-CA"/>
        </w:rPr>
        <w:t xml:space="preserve"> 130 </w:t>
      </w:r>
      <w:r w:rsidR="00180E93" w:rsidRPr="000F176A">
        <w:rPr>
          <w:rFonts w:cs="Times New Roman"/>
          <w:lang w:val="fr-CA"/>
        </w:rPr>
        <w:t xml:space="preserve">h = </w:t>
      </w:r>
      <w:r w:rsidR="000F176A">
        <w:rPr>
          <w:rFonts w:cs="Times New Roman"/>
          <w:lang w:val="fr-CA"/>
        </w:rPr>
        <w:t>4</w:t>
      </w:r>
      <w:r w:rsidR="004534A2">
        <w:rPr>
          <w:rFonts w:cs="Times New Roman"/>
          <w:lang w:val="fr-CA"/>
        </w:rPr>
        <w:t> 162.60</w:t>
      </w:r>
      <w:r w:rsidR="009B226E" w:rsidRPr="000F176A">
        <w:rPr>
          <w:rFonts w:cs="Times New Roman"/>
          <w:lang w:val="fr-CA"/>
        </w:rPr>
        <w:t> </w:t>
      </w:r>
      <w:r w:rsidR="00170938" w:rsidRPr="000F176A">
        <w:rPr>
          <w:rFonts w:cs="Times New Roman"/>
          <w:lang w:val="fr-CA"/>
        </w:rPr>
        <w:t xml:space="preserve">$ </w:t>
      </w:r>
      <w:r w:rsidRPr="000F176A">
        <w:rPr>
          <w:rFonts w:cs="Times New Roman"/>
          <w:lang w:val="fr-CA"/>
        </w:rPr>
        <w:t xml:space="preserve">- </w:t>
      </w:r>
      <w:r w:rsidR="0067360B" w:rsidRPr="000F176A">
        <w:rPr>
          <w:rFonts w:cs="Times New Roman"/>
          <w:lang w:val="fr-CA"/>
        </w:rPr>
        <w:t>Codage des données à l’aide d’</w:t>
      </w:r>
      <w:proofErr w:type="spellStart"/>
      <w:r w:rsidR="00170938" w:rsidRPr="000F176A">
        <w:rPr>
          <w:rFonts w:cs="Times New Roman"/>
          <w:lang w:val="fr-CA"/>
        </w:rPr>
        <w:t>NVivo</w:t>
      </w:r>
      <w:proofErr w:type="spellEnd"/>
      <w:r w:rsidR="0067360B" w:rsidRPr="000F176A">
        <w:rPr>
          <w:rFonts w:cs="Times New Roman"/>
          <w:lang w:val="fr-CA"/>
        </w:rPr>
        <w:t>.</w:t>
      </w:r>
    </w:p>
    <w:p w14:paraId="1A0FF745" w14:textId="42F4DD04" w:rsidR="003B5D8A" w:rsidRPr="00170938" w:rsidRDefault="00180E93" w:rsidP="003B5D8A">
      <w:pPr>
        <w:ind w:left="851" w:hanging="851"/>
        <w:rPr>
          <w:rFonts w:cs="Times New Roman"/>
          <w:lang w:val="fr-CA"/>
        </w:rPr>
      </w:pPr>
      <w:r w:rsidRPr="000F176A">
        <w:rPr>
          <w:rFonts w:cs="Times New Roman"/>
          <w:lang w:val="fr-CA"/>
        </w:rPr>
        <w:t xml:space="preserve">Année 3 : </w:t>
      </w:r>
      <w:r w:rsidR="00170938" w:rsidRPr="000F176A">
        <w:rPr>
          <w:rFonts w:cs="Times New Roman"/>
          <w:lang w:val="fr-CA"/>
        </w:rPr>
        <w:t>Un étudiant au doctorat</w:t>
      </w:r>
      <w:r w:rsidRPr="000F176A">
        <w:rPr>
          <w:rFonts w:cs="Times New Roman"/>
          <w:lang w:val="fr-CA"/>
        </w:rPr>
        <w:t xml:space="preserve"> </w:t>
      </w:r>
      <w:r w:rsidR="004534A2">
        <w:rPr>
          <w:lang w:val="fr-CA"/>
        </w:rPr>
        <w:t>51.2</w:t>
      </w:r>
      <w:r w:rsidR="000F176A">
        <w:rPr>
          <w:lang w:val="fr-CA"/>
        </w:rPr>
        <w:t>6</w:t>
      </w:r>
      <w:r w:rsidR="00192E59" w:rsidRPr="000F176A">
        <w:rPr>
          <w:lang w:val="fr-CA"/>
        </w:rPr>
        <w:t> $</w:t>
      </w:r>
      <w:r w:rsidR="008011BF" w:rsidRPr="000F176A">
        <w:rPr>
          <w:rFonts w:cs="Times New Roman"/>
          <w:lang w:val="fr-CA"/>
        </w:rPr>
        <w:t xml:space="preserve"> x</w:t>
      </w:r>
      <w:r w:rsidR="003B5D8A" w:rsidRPr="000F176A">
        <w:rPr>
          <w:rFonts w:cs="Times New Roman"/>
          <w:lang w:val="fr-CA"/>
        </w:rPr>
        <w:t xml:space="preserve"> 130</w:t>
      </w:r>
      <w:r w:rsidR="00050C49" w:rsidRPr="000F176A">
        <w:rPr>
          <w:rFonts w:cs="Times New Roman"/>
          <w:lang w:val="fr-CA"/>
        </w:rPr>
        <w:t> </w:t>
      </w:r>
      <w:r w:rsidR="003B5D8A" w:rsidRPr="000F176A">
        <w:rPr>
          <w:rFonts w:cs="Times New Roman"/>
          <w:lang w:val="fr-CA"/>
        </w:rPr>
        <w:t xml:space="preserve">h = </w:t>
      </w:r>
      <w:r w:rsidR="000F176A">
        <w:rPr>
          <w:rFonts w:cs="Times New Roman"/>
          <w:lang w:val="fr-CA"/>
        </w:rPr>
        <w:t>6</w:t>
      </w:r>
      <w:r w:rsidR="004534A2">
        <w:rPr>
          <w:rFonts w:cs="Times New Roman"/>
          <w:lang w:val="fr-CA"/>
        </w:rPr>
        <w:t> 663.</w:t>
      </w:r>
      <w:r w:rsidR="000F176A" w:rsidRPr="000F176A">
        <w:rPr>
          <w:rFonts w:cs="Times New Roman"/>
          <w:lang w:val="fr-CA"/>
        </w:rPr>
        <w:t>80</w:t>
      </w:r>
      <w:r w:rsidR="009B226E" w:rsidRPr="000F176A">
        <w:rPr>
          <w:rFonts w:cs="Times New Roman"/>
          <w:lang w:val="fr-CA"/>
        </w:rPr>
        <w:t> </w:t>
      </w:r>
      <w:r w:rsidR="00170938" w:rsidRPr="000F176A">
        <w:rPr>
          <w:rFonts w:cs="Times New Roman"/>
          <w:lang w:val="fr-CA"/>
        </w:rPr>
        <w:t>$</w:t>
      </w:r>
      <w:r w:rsidR="003B5D8A" w:rsidRPr="000F176A">
        <w:rPr>
          <w:rFonts w:cs="Times New Roman"/>
          <w:lang w:val="fr-CA"/>
        </w:rPr>
        <w:t xml:space="preserve"> – </w:t>
      </w:r>
      <w:r w:rsidR="00170938" w:rsidRPr="000F176A">
        <w:rPr>
          <w:lang w:val="fr-CA"/>
        </w:rPr>
        <w:t xml:space="preserve">Aider le chercheur principal avec l’analyse des </w:t>
      </w:r>
      <w:r w:rsidR="0067360B" w:rsidRPr="000F176A">
        <w:rPr>
          <w:lang w:val="fr-CA"/>
        </w:rPr>
        <w:t>données à l’aide d’</w:t>
      </w:r>
      <w:proofErr w:type="spellStart"/>
      <w:r w:rsidR="00170938" w:rsidRPr="000F176A">
        <w:rPr>
          <w:lang w:val="fr-CA"/>
        </w:rPr>
        <w:t>NVivo</w:t>
      </w:r>
      <w:proofErr w:type="spellEnd"/>
      <w:r w:rsidR="0067360B" w:rsidRPr="000F176A">
        <w:rPr>
          <w:lang w:val="fr-CA"/>
        </w:rPr>
        <w:t>.</w:t>
      </w:r>
    </w:p>
    <w:p w14:paraId="1A0FF746" w14:textId="77777777" w:rsidR="0060420B" w:rsidRPr="003C4D4F" w:rsidRDefault="0060420B" w:rsidP="0060420B">
      <w:pPr>
        <w:ind w:left="851" w:hanging="851"/>
        <w:rPr>
          <w:rFonts w:cs="Times New Roman"/>
          <w:sz w:val="20"/>
          <w:szCs w:val="20"/>
          <w:lang w:val="fr-CA"/>
        </w:rPr>
      </w:pPr>
    </w:p>
    <w:p w14:paraId="1A0FF747" w14:textId="77777777" w:rsidR="00170938" w:rsidRPr="00E655CE" w:rsidRDefault="00170938" w:rsidP="00170938">
      <w:pPr>
        <w:rPr>
          <w:rFonts w:cs="Times New Roman"/>
          <w:b/>
          <w:lang w:val="fr-CA"/>
        </w:rPr>
      </w:pPr>
      <w:r w:rsidRPr="00E655CE">
        <w:rPr>
          <w:rFonts w:cs="Times New Roman"/>
          <w:b/>
          <w:lang w:val="fr-CA"/>
        </w:rPr>
        <w:t>Salaires, avantages sociaux et allocations aux non-étudiants</w:t>
      </w:r>
    </w:p>
    <w:p w14:paraId="02965BB9" w14:textId="19A25FE1" w:rsidR="00C72097" w:rsidRDefault="00464924" w:rsidP="00FD5232">
      <w:pPr>
        <w:rPr>
          <w:rFonts w:cs="Times New Roman"/>
          <w:lang w:val="fr-CA"/>
        </w:rPr>
      </w:pPr>
      <w:hyperlink r:id="rId9" w:history="1">
        <w:r w:rsidR="00E655CE" w:rsidRPr="00E655CE">
          <w:rPr>
            <w:rStyle w:val="Hyperlink"/>
            <w:rFonts w:cs="Times New Roman"/>
            <w:lang w:val="fr-CA"/>
          </w:rPr>
          <w:t>Stagiaire postdoctoral</w:t>
        </w:r>
      </w:hyperlink>
      <w:r w:rsidR="00E655CE">
        <w:rPr>
          <w:rFonts w:cs="Times New Roman"/>
          <w:lang w:val="fr-CA"/>
        </w:rPr>
        <w:t xml:space="preserve"> </w:t>
      </w:r>
      <w:r w:rsidR="00E655CE" w:rsidRPr="00E655CE">
        <w:rPr>
          <w:rFonts w:cs="Times New Roman"/>
          <w:lang w:val="fr-CA"/>
        </w:rPr>
        <w:t xml:space="preserve">minimum de </w:t>
      </w:r>
      <w:r w:rsidR="009B226E" w:rsidRPr="00E655CE">
        <w:rPr>
          <w:rFonts w:cs="Times New Roman"/>
          <w:lang w:val="fr-CA"/>
        </w:rPr>
        <w:t>34 000 </w:t>
      </w:r>
      <w:r w:rsidR="00170938" w:rsidRPr="00E655CE">
        <w:rPr>
          <w:rFonts w:cs="Times New Roman"/>
          <w:lang w:val="fr-CA"/>
        </w:rPr>
        <w:t>$ par</w:t>
      </w:r>
      <w:r w:rsidR="00BB68C6" w:rsidRPr="00E655CE">
        <w:rPr>
          <w:rFonts w:cs="Times New Roman"/>
          <w:lang w:val="fr-CA"/>
        </w:rPr>
        <w:t xml:space="preserve"> </w:t>
      </w:r>
      <w:r w:rsidR="00170938" w:rsidRPr="00E655CE">
        <w:rPr>
          <w:rFonts w:cs="Times New Roman"/>
          <w:lang w:val="fr-CA"/>
        </w:rPr>
        <w:t>année</w:t>
      </w:r>
      <w:r w:rsidR="00BB68C6" w:rsidRPr="00E655CE">
        <w:rPr>
          <w:rFonts w:cs="Times New Roman"/>
          <w:lang w:val="fr-CA"/>
        </w:rPr>
        <w:t xml:space="preserve"> </w:t>
      </w:r>
      <w:r w:rsidR="008011BF" w:rsidRPr="00E655CE">
        <w:rPr>
          <w:rFonts w:cs="Times New Roman"/>
          <w:lang w:val="fr-CA"/>
        </w:rPr>
        <w:t xml:space="preserve">pour un maximum de </w:t>
      </w:r>
      <w:r w:rsidR="00170938" w:rsidRPr="00E655CE">
        <w:rPr>
          <w:rFonts w:cs="Times New Roman"/>
          <w:lang w:val="fr-CA"/>
        </w:rPr>
        <w:t>2 ans</w:t>
      </w:r>
      <w:r w:rsidR="00CB6A04" w:rsidRPr="00E655CE">
        <w:rPr>
          <w:rFonts w:cs="Times New Roman"/>
          <w:lang w:val="fr-CA"/>
        </w:rPr>
        <w:t>.</w:t>
      </w:r>
      <w:r w:rsidR="00C50D29" w:rsidRPr="00E655CE">
        <w:rPr>
          <w:rFonts w:cs="Times New Roman"/>
          <w:lang w:val="fr-CA"/>
        </w:rPr>
        <w:t xml:space="preserve"> </w:t>
      </w:r>
    </w:p>
    <w:p w14:paraId="2CC262AB" w14:textId="6CD32447" w:rsidR="00D60176" w:rsidRPr="0067360B" w:rsidRDefault="00D60176" w:rsidP="00FD5232">
      <w:pPr>
        <w:rPr>
          <w:rFonts w:cs="Times New Roman"/>
          <w:lang w:val="fr-CA"/>
        </w:rPr>
      </w:pPr>
      <w:r>
        <w:rPr>
          <w:rFonts w:cs="Times New Roman"/>
          <w:lang w:val="fr-CA"/>
        </w:rPr>
        <w:t xml:space="preserve">Coordonnateur de la recherche </w:t>
      </w:r>
      <w:hyperlink r:id="rId10" w:history="1">
        <w:r w:rsidRPr="00D60176">
          <w:rPr>
            <w:rStyle w:val="Hyperlink"/>
            <w:rFonts w:cs="Times New Roman"/>
            <w:lang w:val="fr-CA"/>
          </w:rPr>
          <w:t>description de poste</w:t>
        </w:r>
      </w:hyperlink>
      <w:r>
        <w:rPr>
          <w:rFonts w:cs="Times New Roman"/>
          <w:lang w:val="fr-CA"/>
        </w:rPr>
        <w:t xml:space="preserve"> et </w:t>
      </w:r>
      <w:hyperlink r:id="rId11" w:history="1">
        <w:r w:rsidRPr="00DB6478">
          <w:rPr>
            <w:rStyle w:val="Hyperlink"/>
            <w:rFonts w:cs="Times New Roman"/>
            <w:lang w:val="fr-CA"/>
          </w:rPr>
          <w:t>échelle</w:t>
        </w:r>
        <w:r w:rsidR="00DB6478" w:rsidRPr="00DB6478">
          <w:rPr>
            <w:rStyle w:val="Hyperlink"/>
            <w:rFonts w:cs="Times New Roman"/>
            <w:lang w:val="fr-CA"/>
          </w:rPr>
          <w:t>s</w:t>
        </w:r>
        <w:r w:rsidRPr="00DB6478">
          <w:rPr>
            <w:rStyle w:val="Hyperlink"/>
            <w:rFonts w:cs="Times New Roman"/>
            <w:lang w:val="fr-CA"/>
          </w:rPr>
          <w:t xml:space="preserve"> salariale</w:t>
        </w:r>
        <w:r w:rsidR="00DB6478" w:rsidRPr="00DB6478">
          <w:rPr>
            <w:rStyle w:val="Hyperlink"/>
            <w:rFonts w:cs="Times New Roman"/>
            <w:lang w:val="fr-CA"/>
          </w:rPr>
          <w:t>s</w:t>
        </w:r>
      </w:hyperlink>
      <w:r>
        <w:rPr>
          <w:rFonts w:cs="Times New Roman"/>
          <w:lang w:val="fr-CA"/>
        </w:rPr>
        <w:t>.</w:t>
      </w:r>
    </w:p>
    <w:p w14:paraId="1A0FF74B" w14:textId="77777777" w:rsidR="00170938" w:rsidRPr="003C4D4F" w:rsidRDefault="00170938" w:rsidP="00FD5232">
      <w:pPr>
        <w:rPr>
          <w:rFonts w:cs="Times New Roman"/>
          <w:sz w:val="20"/>
          <w:szCs w:val="20"/>
          <w:lang w:val="fr-CA"/>
        </w:rPr>
      </w:pPr>
    </w:p>
    <w:tbl>
      <w:tblPr>
        <w:tblStyle w:val="TableGrid"/>
        <w:tblW w:w="0" w:type="auto"/>
        <w:tblLook w:val="01E0" w:firstRow="1" w:lastRow="1" w:firstColumn="1" w:lastColumn="1" w:noHBand="0" w:noVBand="0"/>
      </w:tblPr>
      <w:tblGrid>
        <w:gridCol w:w="3369"/>
        <w:gridCol w:w="1100"/>
        <w:gridCol w:w="990"/>
        <w:gridCol w:w="1089"/>
        <w:gridCol w:w="1040"/>
        <w:gridCol w:w="1089"/>
        <w:gridCol w:w="1023"/>
      </w:tblGrid>
      <w:tr w:rsidR="00EF7EBE" w:rsidRPr="009A15CF" w14:paraId="1A0FF74D" w14:textId="77777777" w:rsidTr="00CB6A04">
        <w:tc>
          <w:tcPr>
            <w:tcW w:w="9700" w:type="dxa"/>
            <w:gridSpan w:val="7"/>
          </w:tcPr>
          <w:p w14:paraId="1A0FF74C" w14:textId="77777777" w:rsidR="00EF7EBE" w:rsidRPr="009A15CF" w:rsidRDefault="00170938" w:rsidP="00170938">
            <w:pPr>
              <w:jc w:val="center"/>
              <w:rPr>
                <w:b/>
                <w:sz w:val="22"/>
                <w:szCs w:val="22"/>
                <w:lang w:val="fr-CA"/>
              </w:rPr>
            </w:pPr>
            <w:r w:rsidRPr="009A15CF">
              <w:rPr>
                <w:b/>
                <w:sz w:val="22"/>
                <w:szCs w:val="22"/>
                <w:lang w:val="fr-CA"/>
              </w:rPr>
              <w:t>Sommaire</w:t>
            </w:r>
            <w:r w:rsidR="00E83669" w:rsidRPr="009A15CF">
              <w:rPr>
                <w:b/>
                <w:sz w:val="22"/>
                <w:szCs w:val="22"/>
                <w:lang w:val="fr-CA"/>
              </w:rPr>
              <w:t xml:space="preserve"> </w:t>
            </w:r>
            <w:r w:rsidRPr="009A15CF">
              <w:rPr>
                <w:b/>
                <w:sz w:val="22"/>
                <w:szCs w:val="22"/>
                <w:lang w:val="fr-CA"/>
              </w:rPr>
              <w:t>–</w:t>
            </w:r>
            <w:r w:rsidR="00E83669" w:rsidRPr="009A15CF">
              <w:rPr>
                <w:b/>
                <w:sz w:val="22"/>
                <w:szCs w:val="22"/>
                <w:lang w:val="fr-CA"/>
              </w:rPr>
              <w:t xml:space="preserve"> </w:t>
            </w:r>
            <w:r w:rsidRPr="009A15CF">
              <w:rPr>
                <w:b/>
                <w:sz w:val="22"/>
                <w:szCs w:val="22"/>
                <w:lang w:val="fr-CA"/>
              </w:rPr>
              <w:t>Frais de personnel</w:t>
            </w:r>
          </w:p>
        </w:tc>
      </w:tr>
      <w:tr w:rsidR="00EF7EBE" w:rsidRPr="009A15CF" w14:paraId="1A0FF755" w14:textId="77777777" w:rsidTr="00CB6A04">
        <w:tc>
          <w:tcPr>
            <w:tcW w:w="3369" w:type="dxa"/>
          </w:tcPr>
          <w:p w14:paraId="1A0FF74E" w14:textId="77777777" w:rsidR="00EF7EBE" w:rsidRPr="009A15CF" w:rsidRDefault="00EF7EBE" w:rsidP="00EF7EBE">
            <w:pPr>
              <w:rPr>
                <w:b/>
                <w:sz w:val="22"/>
                <w:szCs w:val="22"/>
                <w:lang w:val="fr-CA"/>
              </w:rPr>
            </w:pPr>
            <w:r w:rsidRPr="009A15CF">
              <w:rPr>
                <w:b/>
                <w:sz w:val="22"/>
                <w:szCs w:val="22"/>
                <w:lang w:val="fr-CA"/>
              </w:rPr>
              <w:t>Personnel</w:t>
            </w:r>
          </w:p>
        </w:tc>
        <w:tc>
          <w:tcPr>
            <w:tcW w:w="1100" w:type="dxa"/>
          </w:tcPr>
          <w:p w14:paraId="1A0FF74F" w14:textId="77777777" w:rsidR="00EF7EBE" w:rsidRPr="009A15CF" w:rsidRDefault="00170938" w:rsidP="00EF7EBE">
            <w:pPr>
              <w:jc w:val="center"/>
              <w:rPr>
                <w:sz w:val="22"/>
                <w:szCs w:val="22"/>
                <w:lang w:val="fr-CA"/>
              </w:rPr>
            </w:pPr>
            <w:r w:rsidRPr="009A15CF">
              <w:rPr>
                <w:sz w:val="22"/>
                <w:szCs w:val="22"/>
                <w:lang w:val="fr-CA"/>
              </w:rPr>
              <w:t>Année</w:t>
            </w:r>
            <w:r w:rsidR="00EF7EBE" w:rsidRPr="009A15CF">
              <w:rPr>
                <w:sz w:val="22"/>
                <w:szCs w:val="22"/>
                <w:lang w:val="fr-CA"/>
              </w:rPr>
              <w:t xml:space="preserve"> 1</w:t>
            </w:r>
          </w:p>
        </w:tc>
        <w:tc>
          <w:tcPr>
            <w:tcW w:w="990" w:type="dxa"/>
          </w:tcPr>
          <w:p w14:paraId="1A0FF750" w14:textId="77777777" w:rsidR="00EF7EBE" w:rsidRPr="009A15CF" w:rsidRDefault="00170938" w:rsidP="00EF7EBE">
            <w:pPr>
              <w:jc w:val="center"/>
              <w:rPr>
                <w:sz w:val="22"/>
                <w:szCs w:val="22"/>
                <w:lang w:val="fr-CA"/>
              </w:rPr>
            </w:pPr>
            <w:r w:rsidRPr="009A15CF">
              <w:rPr>
                <w:sz w:val="22"/>
                <w:szCs w:val="22"/>
                <w:lang w:val="fr-CA"/>
              </w:rPr>
              <w:t>Année</w:t>
            </w:r>
            <w:r w:rsidR="00EF7EBE" w:rsidRPr="009A15CF">
              <w:rPr>
                <w:sz w:val="22"/>
                <w:szCs w:val="22"/>
                <w:lang w:val="fr-CA"/>
              </w:rPr>
              <w:t xml:space="preserve"> 2</w:t>
            </w:r>
          </w:p>
        </w:tc>
        <w:tc>
          <w:tcPr>
            <w:tcW w:w="1089" w:type="dxa"/>
          </w:tcPr>
          <w:p w14:paraId="1A0FF751" w14:textId="77777777" w:rsidR="00EF7EBE" w:rsidRPr="009A15CF" w:rsidRDefault="00170938" w:rsidP="00EF7EBE">
            <w:pPr>
              <w:jc w:val="center"/>
              <w:rPr>
                <w:sz w:val="22"/>
                <w:szCs w:val="22"/>
                <w:lang w:val="fr-CA"/>
              </w:rPr>
            </w:pPr>
            <w:r w:rsidRPr="009A15CF">
              <w:rPr>
                <w:sz w:val="22"/>
                <w:szCs w:val="22"/>
                <w:lang w:val="fr-CA"/>
              </w:rPr>
              <w:t>Année</w:t>
            </w:r>
            <w:r w:rsidR="00EF7EBE" w:rsidRPr="009A15CF">
              <w:rPr>
                <w:sz w:val="22"/>
                <w:szCs w:val="22"/>
                <w:lang w:val="fr-CA"/>
              </w:rPr>
              <w:t xml:space="preserve"> 3</w:t>
            </w:r>
          </w:p>
        </w:tc>
        <w:tc>
          <w:tcPr>
            <w:tcW w:w="1040" w:type="dxa"/>
          </w:tcPr>
          <w:p w14:paraId="1A0FF752" w14:textId="77777777" w:rsidR="00EF7EBE" w:rsidRPr="009A15CF" w:rsidRDefault="00170938" w:rsidP="00EF7EBE">
            <w:pPr>
              <w:jc w:val="center"/>
              <w:rPr>
                <w:sz w:val="22"/>
                <w:szCs w:val="22"/>
                <w:lang w:val="fr-CA"/>
              </w:rPr>
            </w:pPr>
            <w:r w:rsidRPr="009A15CF">
              <w:rPr>
                <w:sz w:val="22"/>
                <w:szCs w:val="22"/>
                <w:lang w:val="fr-CA"/>
              </w:rPr>
              <w:t>Année</w:t>
            </w:r>
            <w:r w:rsidR="00EF7EBE" w:rsidRPr="009A15CF">
              <w:rPr>
                <w:sz w:val="22"/>
                <w:szCs w:val="22"/>
                <w:lang w:val="fr-CA"/>
              </w:rPr>
              <w:t xml:space="preserve"> 4</w:t>
            </w:r>
          </w:p>
        </w:tc>
        <w:tc>
          <w:tcPr>
            <w:tcW w:w="1089" w:type="dxa"/>
          </w:tcPr>
          <w:p w14:paraId="1A0FF753" w14:textId="77777777" w:rsidR="00EF7EBE" w:rsidRPr="009A15CF" w:rsidRDefault="00170938" w:rsidP="00EF7EBE">
            <w:pPr>
              <w:jc w:val="center"/>
              <w:rPr>
                <w:sz w:val="22"/>
                <w:szCs w:val="22"/>
                <w:lang w:val="fr-CA"/>
              </w:rPr>
            </w:pPr>
            <w:r w:rsidRPr="009A15CF">
              <w:rPr>
                <w:sz w:val="22"/>
                <w:szCs w:val="22"/>
                <w:lang w:val="fr-CA"/>
              </w:rPr>
              <w:t>Année</w:t>
            </w:r>
            <w:r w:rsidR="00EF7EBE" w:rsidRPr="009A15CF">
              <w:rPr>
                <w:sz w:val="22"/>
                <w:szCs w:val="22"/>
                <w:lang w:val="fr-CA"/>
              </w:rPr>
              <w:t xml:space="preserve"> 5</w:t>
            </w:r>
          </w:p>
        </w:tc>
        <w:tc>
          <w:tcPr>
            <w:tcW w:w="1023" w:type="dxa"/>
          </w:tcPr>
          <w:p w14:paraId="1A0FF754" w14:textId="77777777" w:rsidR="00EF7EBE" w:rsidRPr="009A15CF" w:rsidRDefault="00EF7EBE" w:rsidP="00EF7EBE">
            <w:pPr>
              <w:jc w:val="center"/>
              <w:rPr>
                <w:sz w:val="22"/>
                <w:szCs w:val="22"/>
                <w:lang w:val="fr-CA"/>
              </w:rPr>
            </w:pPr>
            <w:r w:rsidRPr="009A15CF">
              <w:rPr>
                <w:sz w:val="22"/>
                <w:szCs w:val="22"/>
                <w:lang w:val="fr-CA"/>
              </w:rPr>
              <w:t>Total</w:t>
            </w:r>
          </w:p>
        </w:tc>
      </w:tr>
      <w:tr w:rsidR="00EF7EBE" w:rsidRPr="009A15CF" w14:paraId="1A0FF75D" w14:textId="77777777" w:rsidTr="00CB6A04">
        <w:tc>
          <w:tcPr>
            <w:tcW w:w="3369" w:type="dxa"/>
          </w:tcPr>
          <w:p w14:paraId="1A0FF756" w14:textId="77777777" w:rsidR="00EF7EBE" w:rsidRPr="009A15CF" w:rsidRDefault="00170938" w:rsidP="00EF7EBE">
            <w:pPr>
              <w:rPr>
                <w:sz w:val="22"/>
                <w:szCs w:val="22"/>
                <w:lang w:val="fr-CA"/>
              </w:rPr>
            </w:pPr>
            <w:r w:rsidRPr="009A15CF">
              <w:rPr>
                <w:sz w:val="22"/>
                <w:szCs w:val="22"/>
                <w:lang w:val="fr-CA"/>
              </w:rPr>
              <w:t>Salaires et allocations aux étudiants</w:t>
            </w:r>
          </w:p>
        </w:tc>
        <w:tc>
          <w:tcPr>
            <w:tcW w:w="1100" w:type="dxa"/>
          </w:tcPr>
          <w:p w14:paraId="1A0FF757" w14:textId="77777777" w:rsidR="00EF7EBE" w:rsidRPr="009A15CF" w:rsidRDefault="00EF7EBE" w:rsidP="00EF7EBE">
            <w:pPr>
              <w:rPr>
                <w:sz w:val="22"/>
                <w:szCs w:val="22"/>
                <w:highlight w:val="lightGray"/>
                <w:lang w:val="fr-CA"/>
              </w:rPr>
            </w:pPr>
            <w:r w:rsidRPr="009A15CF">
              <w:rPr>
                <w:sz w:val="22"/>
                <w:szCs w:val="22"/>
                <w:highlight w:val="lightGray"/>
                <w:lang w:val="fr-CA"/>
              </w:rPr>
              <w:t>$</w:t>
            </w:r>
          </w:p>
        </w:tc>
        <w:tc>
          <w:tcPr>
            <w:tcW w:w="990" w:type="dxa"/>
          </w:tcPr>
          <w:p w14:paraId="1A0FF758" w14:textId="77777777" w:rsidR="00EF7EBE" w:rsidRPr="009A15CF" w:rsidRDefault="00EF7EBE" w:rsidP="00EF7EBE">
            <w:pPr>
              <w:rPr>
                <w:sz w:val="22"/>
                <w:szCs w:val="22"/>
                <w:highlight w:val="lightGray"/>
                <w:lang w:val="fr-CA"/>
              </w:rPr>
            </w:pPr>
            <w:r w:rsidRPr="009A15CF">
              <w:rPr>
                <w:sz w:val="22"/>
                <w:szCs w:val="22"/>
                <w:highlight w:val="lightGray"/>
                <w:lang w:val="fr-CA"/>
              </w:rPr>
              <w:t>$</w:t>
            </w:r>
          </w:p>
        </w:tc>
        <w:tc>
          <w:tcPr>
            <w:tcW w:w="1089" w:type="dxa"/>
          </w:tcPr>
          <w:p w14:paraId="1A0FF759" w14:textId="77777777" w:rsidR="00EF7EBE" w:rsidRPr="009A15CF" w:rsidRDefault="00EF7EBE" w:rsidP="00EF7EBE">
            <w:pPr>
              <w:rPr>
                <w:sz w:val="22"/>
                <w:szCs w:val="22"/>
                <w:highlight w:val="lightGray"/>
                <w:lang w:val="fr-CA"/>
              </w:rPr>
            </w:pPr>
            <w:r w:rsidRPr="009A15CF">
              <w:rPr>
                <w:sz w:val="22"/>
                <w:szCs w:val="22"/>
                <w:highlight w:val="lightGray"/>
                <w:lang w:val="fr-CA"/>
              </w:rPr>
              <w:t>$</w:t>
            </w:r>
          </w:p>
        </w:tc>
        <w:tc>
          <w:tcPr>
            <w:tcW w:w="1040" w:type="dxa"/>
          </w:tcPr>
          <w:p w14:paraId="1A0FF75A" w14:textId="77777777" w:rsidR="00EF7EBE" w:rsidRPr="009A15CF" w:rsidRDefault="00EF7EBE" w:rsidP="00EF7EBE">
            <w:pPr>
              <w:rPr>
                <w:sz w:val="22"/>
                <w:szCs w:val="22"/>
                <w:highlight w:val="lightGray"/>
                <w:lang w:val="fr-CA"/>
              </w:rPr>
            </w:pPr>
            <w:r w:rsidRPr="009A15CF">
              <w:rPr>
                <w:sz w:val="22"/>
                <w:szCs w:val="22"/>
                <w:highlight w:val="lightGray"/>
                <w:lang w:val="fr-CA"/>
              </w:rPr>
              <w:t>$</w:t>
            </w:r>
          </w:p>
        </w:tc>
        <w:tc>
          <w:tcPr>
            <w:tcW w:w="1089" w:type="dxa"/>
          </w:tcPr>
          <w:p w14:paraId="1A0FF75B" w14:textId="77777777" w:rsidR="00EF7EBE" w:rsidRPr="009A15CF" w:rsidRDefault="00EF7EBE" w:rsidP="00EF7EBE">
            <w:pPr>
              <w:rPr>
                <w:sz w:val="22"/>
                <w:szCs w:val="22"/>
                <w:highlight w:val="lightGray"/>
                <w:lang w:val="fr-CA"/>
              </w:rPr>
            </w:pPr>
            <w:r w:rsidRPr="009A15CF">
              <w:rPr>
                <w:sz w:val="22"/>
                <w:szCs w:val="22"/>
                <w:highlight w:val="lightGray"/>
                <w:lang w:val="fr-CA"/>
              </w:rPr>
              <w:t>$</w:t>
            </w:r>
          </w:p>
        </w:tc>
        <w:tc>
          <w:tcPr>
            <w:tcW w:w="1023" w:type="dxa"/>
          </w:tcPr>
          <w:p w14:paraId="1A0FF75C" w14:textId="77777777" w:rsidR="00EF7EBE" w:rsidRPr="009A15CF" w:rsidRDefault="00EF7EBE" w:rsidP="00EF7EBE">
            <w:pPr>
              <w:rPr>
                <w:sz w:val="22"/>
                <w:szCs w:val="22"/>
                <w:highlight w:val="lightGray"/>
                <w:lang w:val="fr-CA"/>
              </w:rPr>
            </w:pPr>
            <w:r w:rsidRPr="009A15CF">
              <w:rPr>
                <w:sz w:val="22"/>
                <w:szCs w:val="22"/>
                <w:highlight w:val="lightGray"/>
                <w:lang w:val="fr-CA"/>
              </w:rPr>
              <w:t>$</w:t>
            </w:r>
          </w:p>
        </w:tc>
      </w:tr>
      <w:tr w:rsidR="00EF7EBE" w:rsidRPr="009A15CF" w14:paraId="1A0FF765" w14:textId="77777777" w:rsidTr="00CB6A04">
        <w:tc>
          <w:tcPr>
            <w:tcW w:w="3369" w:type="dxa"/>
          </w:tcPr>
          <w:p w14:paraId="1A0FF75E" w14:textId="5C545EAB" w:rsidR="00EF7EBE" w:rsidRPr="009A15CF" w:rsidRDefault="00E655CE" w:rsidP="00E655CE">
            <w:pPr>
              <w:rPr>
                <w:sz w:val="22"/>
                <w:szCs w:val="22"/>
                <w:lang w:val="fr-CA"/>
              </w:rPr>
            </w:pPr>
            <w:r>
              <w:rPr>
                <w:sz w:val="22"/>
                <w:szCs w:val="22"/>
                <w:lang w:val="fr-CA"/>
              </w:rPr>
              <w:t>Stagiaire postdoctoral</w:t>
            </w:r>
          </w:p>
        </w:tc>
        <w:tc>
          <w:tcPr>
            <w:tcW w:w="1100" w:type="dxa"/>
          </w:tcPr>
          <w:p w14:paraId="1A0FF75F" w14:textId="77777777" w:rsidR="00EF7EBE" w:rsidRPr="009A15CF" w:rsidRDefault="00EF7EBE" w:rsidP="00EF7EBE">
            <w:pPr>
              <w:rPr>
                <w:sz w:val="22"/>
                <w:szCs w:val="22"/>
                <w:highlight w:val="lightGray"/>
                <w:lang w:val="fr-CA"/>
              </w:rPr>
            </w:pPr>
            <w:r w:rsidRPr="009A15CF">
              <w:rPr>
                <w:sz w:val="22"/>
                <w:szCs w:val="22"/>
                <w:highlight w:val="lightGray"/>
                <w:lang w:val="fr-CA"/>
              </w:rPr>
              <w:t>$</w:t>
            </w:r>
          </w:p>
        </w:tc>
        <w:tc>
          <w:tcPr>
            <w:tcW w:w="990" w:type="dxa"/>
          </w:tcPr>
          <w:p w14:paraId="1A0FF760" w14:textId="77777777" w:rsidR="00EF7EBE" w:rsidRPr="009A15CF" w:rsidRDefault="00EF7EBE" w:rsidP="00EF7EBE">
            <w:pPr>
              <w:rPr>
                <w:sz w:val="22"/>
                <w:szCs w:val="22"/>
                <w:highlight w:val="lightGray"/>
                <w:lang w:val="fr-CA"/>
              </w:rPr>
            </w:pPr>
            <w:r w:rsidRPr="009A15CF">
              <w:rPr>
                <w:sz w:val="22"/>
                <w:szCs w:val="22"/>
                <w:highlight w:val="lightGray"/>
                <w:lang w:val="fr-CA"/>
              </w:rPr>
              <w:t>$</w:t>
            </w:r>
          </w:p>
        </w:tc>
        <w:tc>
          <w:tcPr>
            <w:tcW w:w="1089" w:type="dxa"/>
          </w:tcPr>
          <w:p w14:paraId="1A0FF761" w14:textId="77777777" w:rsidR="00EF7EBE" w:rsidRPr="009A15CF" w:rsidRDefault="00EF7EBE" w:rsidP="00EF7EBE">
            <w:pPr>
              <w:rPr>
                <w:sz w:val="22"/>
                <w:szCs w:val="22"/>
                <w:highlight w:val="lightGray"/>
                <w:lang w:val="fr-CA"/>
              </w:rPr>
            </w:pPr>
            <w:r w:rsidRPr="009A15CF">
              <w:rPr>
                <w:sz w:val="22"/>
                <w:szCs w:val="22"/>
                <w:highlight w:val="lightGray"/>
                <w:lang w:val="fr-CA"/>
              </w:rPr>
              <w:t>$</w:t>
            </w:r>
          </w:p>
        </w:tc>
        <w:tc>
          <w:tcPr>
            <w:tcW w:w="1040" w:type="dxa"/>
          </w:tcPr>
          <w:p w14:paraId="1A0FF762" w14:textId="77777777" w:rsidR="00EF7EBE" w:rsidRPr="009A15CF" w:rsidRDefault="00EF7EBE" w:rsidP="00EF7EBE">
            <w:pPr>
              <w:rPr>
                <w:sz w:val="22"/>
                <w:szCs w:val="22"/>
                <w:highlight w:val="lightGray"/>
                <w:lang w:val="fr-CA"/>
              </w:rPr>
            </w:pPr>
            <w:r w:rsidRPr="009A15CF">
              <w:rPr>
                <w:sz w:val="22"/>
                <w:szCs w:val="22"/>
                <w:highlight w:val="lightGray"/>
                <w:lang w:val="fr-CA"/>
              </w:rPr>
              <w:t>$</w:t>
            </w:r>
          </w:p>
        </w:tc>
        <w:tc>
          <w:tcPr>
            <w:tcW w:w="1089" w:type="dxa"/>
          </w:tcPr>
          <w:p w14:paraId="1A0FF763" w14:textId="77777777" w:rsidR="00EF7EBE" w:rsidRPr="009A15CF" w:rsidRDefault="00EF7EBE" w:rsidP="00EF7EBE">
            <w:pPr>
              <w:rPr>
                <w:sz w:val="22"/>
                <w:szCs w:val="22"/>
                <w:highlight w:val="lightGray"/>
                <w:lang w:val="fr-CA"/>
              </w:rPr>
            </w:pPr>
            <w:r w:rsidRPr="009A15CF">
              <w:rPr>
                <w:sz w:val="22"/>
                <w:szCs w:val="22"/>
                <w:highlight w:val="lightGray"/>
                <w:lang w:val="fr-CA"/>
              </w:rPr>
              <w:t>$</w:t>
            </w:r>
          </w:p>
        </w:tc>
        <w:tc>
          <w:tcPr>
            <w:tcW w:w="1023" w:type="dxa"/>
          </w:tcPr>
          <w:p w14:paraId="1A0FF764" w14:textId="77777777" w:rsidR="00EF7EBE" w:rsidRPr="009A15CF" w:rsidRDefault="00EF7EBE" w:rsidP="00EF7EBE">
            <w:pPr>
              <w:rPr>
                <w:sz w:val="22"/>
                <w:szCs w:val="22"/>
                <w:highlight w:val="lightGray"/>
                <w:lang w:val="fr-CA"/>
              </w:rPr>
            </w:pPr>
            <w:r w:rsidRPr="009A15CF">
              <w:rPr>
                <w:sz w:val="22"/>
                <w:szCs w:val="22"/>
                <w:highlight w:val="lightGray"/>
                <w:lang w:val="fr-CA"/>
              </w:rPr>
              <w:t>$</w:t>
            </w:r>
          </w:p>
        </w:tc>
      </w:tr>
      <w:tr w:rsidR="00EF7EBE" w:rsidRPr="009A15CF" w14:paraId="1A0FF76D" w14:textId="77777777" w:rsidTr="00CB6A04">
        <w:tc>
          <w:tcPr>
            <w:tcW w:w="3369" w:type="dxa"/>
          </w:tcPr>
          <w:p w14:paraId="1A0FF766" w14:textId="77777777" w:rsidR="00EF7EBE" w:rsidRPr="009A15CF" w:rsidRDefault="00170938" w:rsidP="009B226E">
            <w:pPr>
              <w:rPr>
                <w:sz w:val="22"/>
                <w:szCs w:val="22"/>
                <w:lang w:val="fr-CA"/>
              </w:rPr>
            </w:pPr>
            <w:r w:rsidRPr="009A15CF">
              <w:rPr>
                <w:sz w:val="22"/>
                <w:szCs w:val="22"/>
                <w:lang w:val="fr-CA"/>
              </w:rPr>
              <w:t xml:space="preserve">Salaires </w:t>
            </w:r>
            <w:r w:rsidR="009B226E" w:rsidRPr="009A15CF">
              <w:rPr>
                <w:sz w:val="22"/>
                <w:szCs w:val="22"/>
                <w:lang w:val="fr-CA"/>
              </w:rPr>
              <w:t>non étudiants</w:t>
            </w:r>
          </w:p>
        </w:tc>
        <w:tc>
          <w:tcPr>
            <w:tcW w:w="1100" w:type="dxa"/>
          </w:tcPr>
          <w:p w14:paraId="1A0FF767" w14:textId="77777777" w:rsidR="00EF7EBE" w:rsidRPr="009A15CF" w:rsidRDefault="00EF7EBE" w:rsidP="00EF7EBE">
            <w:pPr>
              <w:rPr>
                <w:sz w:val="22"/>
                <w:szCs w:val="22"/>
                <w:highlight w:val="lightGray"/>
                <w:lang w:val="fr-CA"/>
              </w:rPr>
            </w:pPr>
            <w:r w:rsidRPr="009A15CF">
              <w:rPr>
                <w:sz w:val="22"/>
                <w:szCs w:val="22"/>
                <w:highlight w:val="lightGray"/>
                <w:lang w:val="fr-CA"/>
              </w:rPr>
              <w:t>$</w:t>
            </w:r>
          </w:p>
        </w:tc>
        <w:tc>
          <w:tcPr>
            <w:tcW w:w="990" w:type="dxa"/>
          </w:tcPr>
          <w:p w14:paraId="1A0FF768" w14:textId="77777777" w:rsidR="00EF7EBE" w:rsidRPr="009A15CF" w:rsidRDefault="00EF7EBE" w:rsidP="00EF7EBE">
            <w:pPr>
              <w:rPr>
                <w:sz w:val="22"/>
                <w:szCs w:val="22"/>
                <w:highlight w:val="lightGray"/>
                <w:lang w:val="fr-CA"/>
              </w:rPr>
            </w:pPr>
            <w:r w:rsidRPr="009A15CF">
              <w:rPr>
                <w:sz w:val="22"/>
                <w:szCs w:val="22"/>
                <w:highlight w:val="lightGray"/>
                <w:lang w:val="fr-CA"/>
              </w:rPr>
              <w:t>$</w:t>
            </w:r>
          </w:p>
        </w:tc>
        <w:tc>
          <w:tcPr>
            <w:tcW w:w="1089" w:type="dxa"/>
          </w:tcPr>
          <w:p w14:paraId="1A0FF769" w14:textId="77777777" w:rsidR="00EF7EBE" w:rsidRPr="009A15CF" w:rsidRDefault="00EF7EBE" w:rsidP="00EF7EBE">
            <w:pPr>
              <w:rPr>
                <w:sz w:val="22"/>
                <w:szCs w:val="22"/>
                <w:highlight w:val="lightGray"/>
                <w:lang w:val="fr-CA"/>
              </w:rPr>
            </w:pPr>
            <w:r w:rsidRPr="009A15CF">
              <w:rPr>
                <w:sz w:val="22"/>
                <w:szCs w:val="22"/>
                <w:highlight w:val="lightGray"/>
                <w:lang w:val="fr-CA"/>
              </w:rPr>
              <w:t>$</w:t>
            </w:r>
          </w:p>
        </w:tc>
        <w:tc>
          <w:tcPr>
            <w:tcW w:w="1040" w:type="dxa"/>
          </w:tcPr>
          <w:p w14:paraId="1A0FF76A" w14:textId="77777777" w:rsidR="00EF7EBE" w:rsidRPr="009A15CF" w:rsidRDefault="00EF7EBE" w:rsidP="00EF7EBE">
            <w:pPr>
              <w:rPr>
                <w:sz w:val="22"/>
                <w:szCs w:val="22"/>
                <w:highlight w:val="lightGray"/>
                <w:lang w:val="fr-CA"/>
              </w:rPr>
            </w:pPr>
            <w:r w:rsidRPr="009A15CF">
              <w:rPr>
                <w:sz w:val="22"/>
                <w:szCs w:val="22"/>
                <w:highlight w:val="lightGray"/>
                <w:lang w:val="fr-CA"/>
              </w:rPr>
              <w:t>$</w:t>
            </w:r>
          </w:p>
        </w:tc>
        <w:tc>
          <w:tcPr>
            <w:tcW w:w="1089" w:type="dxa"/>
          </w:tcPr>
          <w:p w14:paraId="1A0FF76B" w14:textId="77777777" w:rsidR="00EF7EBE" w:rsidRPr="009A15CF" w:rsidRDefault="00EF7EBE" w:rsidP="00EF7EBE">
            <w:pPr>
              <w:rPr>
                <w:sz w:val="22"/>
                <w:szCs w:val="22"/>
                <w:highlight w:val="lightGray"/>
                <w:lang w:val="fr-CA"/>
              </w:rPr>
            </w:pPr>
            <w:r w:rsidRPr="009A15CF">
              <w:rPr>
                <w:sz w:val="22"/>
                <w:szCs w:val="22"/>
                <w:highlight w:val="lightGray"/>
                <w:lang w:val="fr-CA"/>
              </w:rPr>
              <w:t>$</w:t>
            </w:r>
          </w:p>
        </w:tc>
        <w:tc>
          <w:tcPr>
            <w:tcW w:w="1023" w:type="dxa"/>
          </w:tcPr>
          <w:p w14:paraId="1A0FF76C" w14:textId="77777777" w:rsidR="00EF7EBE" w:rsidRPr="009A15CF" w:rsidRDefault="00EF7EBE" w:rsidP="00EF7EBE">
            <w:pPr>
              <w:rPr>
                <w:sz w:val="22"/>
                <w:szCs w:val="22"/>
                <w:highlight w:val="lightGray"/>
                <w:lang w:val="fr-CA"/>
              </w:rPr>
            </w:pPr>
            <w:r w:rsidRPr="009A15CF">
              <w:rPr>
                <w:sz w:val="22"/>
                <w:szCs w:val="22"/>
                <w:highlight w:val="lightGray"/>
                <w:lang w:val="fr-CA"/>
              </w:rPr>
              <w:t>$</w:t>
            </w:r>
          </w:p>
        </w:tc>
      </w:tr>
      <w:tr w:rsidR="00EF7EBE" w:rsidRPr="009A15CF" w14:paraId="1A0FF775" w14:textId="77777777" w:rsidTr="00CB6A04">
        <w:tc>
          <w:tcPr>
            <w:tcW w:w="3369" w:type="dxa"/>
          </w:tcPr>
          <w:p w14:paraId="1A0FF76E" w14:textId="77777777" w:rsidR="00EF7EBE" w:rsidRPr="009A15CF" w:rsidRDefault="00170938" w:rsidP="00EF7EBE">
            <w:pPr>
              <w:rPr>
                <w:b/>
                <w:sz w:val="22"/>
                <w:szCs w:val="22"/>
                <w:lang w:val="fr-CA"/>
              </w:rPr>
            </w:pPr>
            <w:r w:rsidRPr="009A15CF">
              <w:rPr>
                <w:b/>
                <w:sz w:val="22"/>
                <w:szCs w:val="22"/>
                <w:lang w:val="fr-CA"/>
              </w:rPr>
              <w:t>Sous total</w:t>
            </w:r>
          </w:p>
        </w:tc>
        <w:tc>
          <w:tcPr>
            <w:tcW w:w="1100" w:type="dxa"/>
          </w:tcPr>
          <w:p w14:paraId="1A0FF76F" w14:textId="77777777" w:rsidR="00EF7EBE" w:rsidRPr="009A15CF" w:rsidRDefault="00EF7EBE" w:rsidP="00EF7EBE">
            <w:pPr>
              <w:rPr>
                <w:b/>
                <w:sz w:val="22"/>
                <w:szCs w:val="22"/>
                <w:highlight w:val="lightGray"/>
                <w:lang w:val="fr-CA"/>
              </w:rPr>
            </w:pPr>
            <w:r w:rsidRPr="009A15CF">
              <w:rPr>
                <w:b/>
                <w:sz w:val="22"/>
                <w:szCs w:val="22"/>
                <w:highlight w:val="lightGray"/>
                <w:lang w:val="fr-CA"/>
              </w:rPr>
              <w:t>$</w:t>
            </w:r>
          </w:p>
        </w:tc>
        <w:tc>
          <w:tcPr>
            <w:tcW w:w="990" w:type="dxa"/>
          </w:tcPr>
          <w:p w14:paraId="1A0FF770" w14:textId="77777777" w:rsidR="00EF7EBE" w:rsidRPr="009A15CF" w:rsidRDefault="00EF7EBE" w:rsidP="00EF7EBE">
            <w:pPr>
              <w:rPr>
                <w:b/>
                <w:sz w:val="22"/>
                <w:szCs w:val="22"/>
                <w:highlight w:val="lightGray"/>
                <w:lang w:val="fr-CA"/>
              </w:rPr>
            </w:pPr>
            <w:r w:rsidRPr="009A15CF">
              <w:rPr>
                <w:b/>
                <w:sz w:val="22"/>
                <w:szCs w:val="22"/>
                <w:highlight w:val="lightGray"/>
                <w:lang w:val="fr-CA"/>
              </w:rPr>
              <w:t>$</w:t>
            </w:r>
          </w:p>
        </w:tc>
        <w:tc>
          <w:tcPr>
            <w:tcW w:w="1089" w:type="dxa"/>
          </w:tcPr>
          <w:p w14:paraId="1A0FF771" w14:textId="77777777" w:rsidR="00EF7EBE" w:rsidRPr="009A15CF" w:rsidRDefault="00EF7EBE" w:rsidP="00EF7EBE">
            <w:pPr>
              <w:rPr>
                <w:b/>
                <w:sz w:val="22"/>
                <w:szCs w:val="22"/>
                <w:highlight w:val="lightGray"/>
                <w:lang w:val="fr-CA"/>
              </w:rPr>
            </w:pPr>
            <w:r w:rsidRPr="009A15CF">
              <w:rPr>
                <w:b/>
                <w:sz w:val="22"/>
                <w:szCs w:val="22"/>
                <w:highlight w:val="lightGray"/>
                <w:lang w:val="fr-CA"/>
              </w:rPr>
              <w:t>$</w:t>
            </w:r>
          </w:p>
        </w:tc>
        <w:tc>
          <w:tcPr>
            <w:tcW w:w="1040" w:type="dxa"/>
          </w:tcPr>
          <w:p w14:paraId="1A0FF772" w14:textId="77777777" w:rsidR="00EF7EBE" w:rsidRPr="009A15CF" w:rsidRDefault="00EF7EBE" w:rsidP="00EF7EBE">
            <w:pPr>
              <w:rPr>
                <w:b/>
                <w:sz w:val="22"/>
                <w:szCs w:val="22"/>
                <w:highlight w:val="lightGray"/>
                <w:lang w:val="fr-CA"/>
              </w:rPr>
            </w:pPr>
            <w:r w:rsidRPr="009A15CF">
              <w:rPr>
                <w:b/>
                <w:sz w:val="22"/>
                <w:szCs w:val="22"/>
                <w:highlight w:val="lightGray"/>
                <w:lang w:val="fr-CA"/>
              </w:rPr>
              <w:t>$</w:t>
            </w:r>
          </w:p>
        </w:tc>
        <w:tc>
          <w:tcPr>
            <w:tcW w:w="1089" w:type="dxa"/>
          </w:tcPr>
          <w:p w14:paraId="1A0FF773" w14:textId="77777777" w:rsidR="00EF7EBE" w:rsidRPr="009A15CF" w:rsidRDefault="00EF7EBE" w:rsidP="00EF7EBE">
            <w:pPr>
              <w:rPr>
                <w:b/>
                <w:sz w:val="22"/>
                <w:szCs w:val="22"/>
                <w:highlight w:val="lightGray"/>
                <w:lang w:val="fr-CA"/>
              </w:rPr>
            </w:pPr>
            <w:r w:rsidRPr="009A15CF">
              <w:rPr>
                <w:b/>
                <w:sz w:val="22"/>
                <w:szCs w:val="22"/>
                <w:highlight w:val="lightGray"/>
                <w:lang w:val="fr-CA"/>
              </w:rPr>
              <w:t>$</w:t>
            </w:r>
          </w:p>
        </w:tc>
        <w:tc>
          <w:tcPr>
            <w:tcW w:w="1023" w:type="dxa"/>
          </w:tcPr>
          <w:p w14:paraId="1A0FF774" w14:textId="77777777" w:rsidR="00EF7EBE" w:rsidRPr="009A15CF" w:rsidRDefault="00EF7EBE" w:rsidP="00EF7EBE">
            <w:pPr>
              <w:rPr>
                <w:b/>
                <w:sz w:val="22"/>
                <w:szCs w:val="22"/>
                <w:highlight w:val="lightGray"/>
                <w:lang w:val="fr-CA"/>
              </w:rPr>
            </w:pPr>
            <w:r w:rsidRPr="009A15CF">
              <w:rPr>
                <w:b/>
                <w:sz w:val="22"/>
                <w:szCs w:val="22"/>
                <w:highlight w:val="lightGray"/>
                <w:lang w:val="fr-CA"/>
              </w:rPr>
              <w:t>$</w:t>
            </w:r>
          </w:p>
        </w:tc>
      </w:tr>
    </w:tbl>
    <w:p w14:paraId="24FD4F03" w14:textId="77777777" w:rsidR="00887B41" w:rsidRDefault="00887B41">
      <w:pPr>
        <w:rPr>
          <w:rFonts w:cs="Times New Roman"/>
          <w:b/>
          <w:lang w:val="fr-CA"/>
        </w:rPr>
      </w:pPr>
    </w:p>
    <w:p w14:paraId="1A0FF777" w14:textId="20756BF0" w:rsidR="00146C60" w:rsidRPr="006D0D5B" w:rsidRDefault="00170938">
      <w:pPr>
        <w:rPr>
          <w:rFonts w:cs="Times New Roman"/>
          <w:color w:val="548DD4" w:themeColor="text2" w:themeTint="99"/>
          <w:u w:val="single"/>
          <w:lang w:val="fr-CA"/>
        </w:rPr>
      </w:pPr>
      <w:r w:rsidRPr="006D0D5B">
        <w:rPr>
          <w:rFonts w:cs="Times New Roman"/>
          <w:b/>
          <w:lang w:val="fr-CA"/>
        </w:rPr>
        <w:t>Frais de déplacement et de séjour</w:t>
      </w:r>
      <w:r w:rsidR="00885303" w:rsidRPr="006D0D5B">
        <w:rPr>
          <w:rFonts w:cs="Times New Roman"/>
          <w:b/>
          <w:lang w:val="fr-CA"/>
        </w:rPr>
        <w:t xml:space="preserve"> </w:t>
      </w:r>
      <w:r w:rsidRPr="006D0D5B">
        <w:rPr>
          <w:rFonts w:cs="Times New Roman"/>
          <w:b/>
          <w:i/>
          <w:highlight w:val="lightGray"/>
          <w:lang w:val="fr-CA"/>
        </w:rPr>
        <w:t xml:space="preserve">0 </w:t>
      </w:r>
      <w:r w:rsidR="00885303" w:rsidRPr="006D0D5B">
        <w:rPr>
          <w:rFonts w:cs="Times New Roman"/>
          <w:b/>
          <w:i/>
          <w:highlight w:val="lightGray"/>
          <w:lang w:val="fr-CA"/>
        </w:rPr>
        <w:t>000</w:t>
      </w:r>
      <w:r w:rsidR="00340A1E">
        <w:rPr>
          <w:rFonts w:cs="Times New Roman"/>
          <w:b/>
          <w:i/>
          <w:highlight w:val="lightGray"/>
          <w:lang w:val="fr-CA"/>
        </w:rPr>
        <w:t> $</w:t>
      </w:r>
      <w:r w:rsidR="00885303" w:rsidRPr="006D0D5B">
        <w:rPr>
          <w:rFonts w:cs="Times New Roman"/>
          <w:b/>
          <w:i/>
          <w:highlight w:val="lightGray"/>
          <w:lang w:val="fr-CA"/>
        </w:rPr>
        <w:t xml:space="preserve"> (% </w:t>
      </w:r>
      <w:r w:rsidRPr="006D0D5B">
        <w:rPr>
          <w:rFonts w:cs="Times New Roman"/>
          <w:b/>
          <w:i/>
          <w:highlight w:val="lightGray"/>
          <w:lang w:val="fr-CA"/>
        </w:rPr>
        <w:t>du budget total</w:t>
      </w:r>
      <w:r w:rsidR="00885303" w:rsidRPr="006D0D5B">
        <w:rPr>
          <w:rFonts w:cs="Times New Roman"/>
          <w:b/>
          <w:i/>
          <w:highlight w:val="lightGray"/>
          <w:lang w:val="fr-CA"/>
        </w:rPr>
        <w:t>)</w:t>
      </w:r>
      <w:r w:rsidR="00E83669" w:rsidRPr="006D0D5B">
        <w:rPr>
          <w:rFonts w:cs="Times New Roman"/>
          <w:b/>
          <w:lang w:val="fr-CA"/>
        </w:rPr>
        <w:t xml:space="preserve"> </w:t>
      </w:r>
      <w:r w:rsidR="00E83669" w:rsidRPr="006D0D5B">
        <w:rPr>
          <w:rFonts w:cs="Times New Roman"/>
          <w:lang w:val="fr-CA"/>
        </w:rPr>
        <w:t>(</w:t>
      </w:r>
      <w:hyperlink r:id="rId12" w:history="1">
        <w:r w:rsidR="004E6458" w:rsidRPr="006D0D5B">
          <w:rPr>
            <w:rStyle w:val="Hyperlink"/>
            <w:rFonts w:cs="Times New Roman"/>
            <w:lang w:val="fr-CA"/>
          </w:rPr>
          <w:t>Règlement 21</w:t>
        </w:r>
      </w:hyperlink>
      <w:r w:rsidR="004E6458" w:rsidRPr="006D0D5B">
        <w:rPr>
          <w:rFonts w:cs="Times New Roman"/>
          <w:lang w:val="fr-CA"/>
        </w:rPr>
        <w:t xml:space="preserve"> et </w:t>
      </w:r>
      <w:hyperlink r:id="rId13" w:history="1">
        <w:r w:rsidR="004E6458" w:rsidRPr="006D0D5B">
          <w:rPr>
            <w:rStyle w:val="Hyperlink"/>
            <w:rFonts w:cs="Times New Roman"/>
            <w:lang w:val="fr-CA"/>
          </w:rPr>
          <w:t>Procédure 16-11</w:t>
        </w:r>
      </w:hyperlink>
      <w:r w:rsidR="004E6458" w:rsidRPr="006D0D5B">
        <w:rPr>
          <w:rFonts w:cs="Times New Roman"/>
          <w:lang w:val="fr-CA"/>
        </w:rPr>
        <w:t>)</w:t>
      </w:r>
    </w:p>
    <w:p w14:paraId="1A0FF778" w14:textId="77777777" w:rsidR="00885303" w:rsidRDefault="00464924">
      <w:pPr>
        <w:rPr>
          <w:rFonts w:cs="Times New Roman"/>
          <w:b/>
          <w:i/>
          <w:lang w:val="en-CA"/>
        </w:rPr>
      </w:pPr>
      <w:r>
        <w:rPr>
          <w:rFonts w:cs="Times New Roman"/>
          <w:b/>
          <w:lang w:val="en-CA"/>
        </w:rPr>
        <w:pict w14:anchorId="1A0FF8AD">
          <v:rect id="_x0000_i1026" style="width:0;height:1.5pt" o:hralign="center" o:hrstd="t" o:hr="t" fillcolor="#9d9da1" stroked="f"/>
        </w:pict>
      </w:r>
    </w:p>
    <w:p w14:paraId="2BA525A0" w14:textId="3F5644A0" w:rsidR="00887B41" w:rsidRDefault="003A0F4B" w:rsidP="008011BF">
      <w:pPr>
        <w:rPr>
          <w:rFonts w:cs="Times New Roman"/>
          <w:lang w:val="fr-CA"/>
        </w:rPr>
      </w:pPr>
      <w:r>
        <w:rPr>
          <w:rFonts w:cs="Times New Roman"/>
          <w:noProof/>
        </w:rPr>
        <mc:AlternateContent>
          <mc:Choice Requires="wps">
            <w:drawing>
              <wp:anchor distT="45720" distB="45720" distL="114300" distR="114300" simplePos="0" relativeHeight="251662336" behindDoc="0" locked="0" layoutInCell="1" allowOverlap="1" wp14:anchorId="02540351" wp14:editId="1C2413BF">
                <wp:simplePos x="0" y="0"/>
                <wp:positionH relativeFrom="column">
                  <wp:posOffset>22860</wp:posOffset>
                </wp:positionH>
                <wp:positionV relativeFrom="paragraph">
                  <wp:posOffset>69215</wp:posOffset>
                </wp:positionV>
                <wp:extent cx="6205220" cy="1064895"/>
                <wp:effectExtent l="13335" t="5715" r="10795" b="5715"/>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1064895"/>
                        </a:xfrm>
                        <a:prstGeom prst="rect">
                          <a:avLst/>
                        </a:prstGeom>
                        <a:solidFill>
                          <a:srgbClr val="FFFFFF"/>
                        </a:solidFill>
                        <a:ln w="9525">
                          <a:solidFill>
                            <a:srgbClr val="000000"/>
                          </a:solidFill>
                          <a:miter lim="800000"/>
                          <a:headEnd/>
                          <a:tailEnd/>
                        </a:ln>
                      </wps:spPr>
                      <wps:txbx>
                        <w:txbxContent>
                          <w:p w14:paraId="57F404A5" w14:textId="77777777" w:rsidR="00887B41" w:rsidRPr="008D659E" w:rsidRDefault="00887B41" w:rsidP="00887B41">
                            <w:pPr>
                              <w:rPr>
                                <w:b/>
                                <w:bCs/>
                                <w:color w:val="1F497D" w:themeColor="text2"/>
                                <w:sz w:val="22"/>
                                <w:szCs w:val="22"/>
                                <w:lang w:val="fr-CA"/>
                              </w:rPr>
                            </w:pPr>
                            <w:r w:rsidRPr="008D659E">
                              <w:rPr>
                                <w:b/>
                                <w:bCs/>
                                <w:color w:val="1F497D" w:themeColor="text2"/>
                                <w:sz w:val="22"/>
                                <w:szCs w:val="22"/>
                                <w:lang w:val="fr-CA"/>
                              </w:rPr>
                              <w:t>Frais de déplacement et de séjour - Dépenses admissibles</w:t>
                            </w:r>
                          </w:p>
                          <w:p w14:paraId="47630E99" w14:textId="14951E12" w:rsidR="00887B41" w:rsidRPr="008F121B" w:rsidRDefault="00887B41" w:rsidP="00887B41">
                            <w:pPr>
                              <w:rPr>
                                <w:color w:val="1F497D" w:themeColor="text2"/>
                                <w:sz w:val="22"/>
                                <w:szCs w:val="22"/>
                                <w:lang w:val="fr-CA"/>
                              </w:rPr>
                            </w:pPr>
                            <w:r w:rsidRPr="008D659E">
                              <w:rPr>
                                <w:color w:val="1F497D" w:themeColor="text2"/>
                                <w:sz w:val="22"/>
                                <w:szCs w:val="22"/>
                                <w:lang w:val="fr-CA"/>
                              </w:rPr>
                              <w:t xml:space="preserve">Les frais de déplacement et de séjour (repas et hébergement) comprennent les menues dépenses raisonnables engagées à l’occasion de travaux sur le terrain, de conférences liées à la recherche, de voyages effectués aux fins de collaboration et de travaux de recherches historiques. Ils peuvent être remboursés au </w:t>
                            </w:r>
                            <w:r w:rsidRPr="008F121B">
                              <w:rPr>
                                <w:color w:val="1F497D" w:themeColor="text2"/>
                                <w:sz w:val="22"/>
                                <w:szCs w:val="22"/>
                                <w:lang w:val="fr-CA"/>
                              </w:rPr>
                              <w:t xml:space="preserve">titulaire de la subvention, aux </w:t>
                            </w:r>
                            <w:proofErr w:type="spellStart"/>
                            <w:r w:rsidRPr="008F121B">
                              <w:rPr>
                                <w:color w:val="1F497D" w:themeColor="text2"/>
                                <w:sz w:val="22"/>
                                <w:szCs w:val="22"/>
                                <w:lang w:val="fr-CA"/>
                              </w:rPr>
                              <w:t>co</w:t>
                            </w:r>
                            <w:proofErr w:type="spellEnd"/>
                            <w:r w:rsidRPr="008F121B">
                              <w:rPr>
                                <w:color w:val="1F497D" w:themeColor="text2"/>
                                <w:sz w:val="22"/>
                                <w:szCs w:val="22"/>
                                <w:lang w:val="fr-CA"/>
                              </w:rPr>
                              <w:t>-chercheurs, aux collaborateurs, au personnel de recherche, aux étudiants qui travaillent avec le titulaire de la subvention</w:t>
                            </w:r>
                            <w:r w:rsidR="008F121B" w:rsidRPr="008F121B">
                              <w:rPr>
                                <w:color w:val="1F497D" w:themeColor="text2"/>
                                <w:sz w:val="22"/>
                                <w:szCs w:val="22"/>
                                <w:lang w:val="fr-CA"/>
                              </w:rPr>
                              <w:t>,</w:t>
                            </w:r>
                            <w:r w:rsidRPr="008F121B">
                              <w:rPr>
                                <w:color w:val="1F497D" w:themeColor="text2"/>
                                <w:sz w:val="22"/>
                                <w:szCs w:val="22"/>
                                <w:lang w:val="fr-CA"/>
                              </w:rPr>
                              <w:t xml:space="preserve"> ainsi qu’aux chercheurs invités.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540351" id="Text Box 8" o:spid="_x0000_s1027" type="#_x0000_t202" style="position:absolute;margin-left:1.8pt;margin-top:5.45pt;width:488.6pt;height:83.8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">
                <v:textbox style="mso-fit-shape-to-text:t">
                  <w:txbxContent>
                    <w:p w14:paraId="57F404A5" w14:textId="77777777" w:rsidR="00887B41" w:rsidRPr="008D659E" w:rsidRDefault="00887B41" w:rsidP="00887B41">
                      <w:pPr>
                        <w:rPr>
                          <w:b/>
                          <w:bCs/>
                          <w:color w:val="1F497D" w:themeColor="text2"/>
                          <w:sz w:val="22"/>
                          <w:szCs w:val="22"/>
                          <w:lang w:val="fr-CA"/>
                        </w:rPr>
                      </w:pPr>
                      <w:r w:rsidRPr="008D659E">
                        <w:rPr>
                          <w:b/>
                          <w:bCs/>
                          <w:color w:val="1F497D" w:themeColor="text2"/>
                          <w:sz w:val="22"/>
                          <w:szCs w:val="22"/>
                          <w:lang w:val="fr-CA"/>
                        </w:rPr>
                        <w:t>Frais de déplacement et de séjour - Dépenses admissibles</w:t>
                      </w:r>
                    </w:p>
                    <w:p w14:paraId="47630E99" w14:textId="14951E12" w:rsidR="00887B41" w:rsidRPr="008F121B" w:rsidRDefault="00887B41" w:rsidP="00887B41">
                      <w:pPr>
                        <w:rPr>
                          <w:color w:val="1F497D" w:themeColor="text2"/>
                          <w:sz w:val="22"/>
                          <w:szCs w:val="22"/>
                          <w:lang w:val="fr-CA"/>
                        </w:rPr>
                      </w:pPr>
                      <w:r w:rsidRPr="008D659E">
                        <w:rPr>
                          <w:color w:val="1F497D" w:themeColor="text2"/>
                          <w:sz w:val="22"/>
                          <w:szCs w:val="22"/>
                          <w:lang w:val="fr-CA"/>
                        </w:rPr>
                        <w:t xml:space="preserve">Les frais de déplacement et de séjour (repas et hébergement) comprennent les menues dépenses raisonnables engagées à l’occasion de travaux sur le terrain, de conférences liées à la recherche, de voyages effectués aux fins de collaboration et de travaux de recherches historiques. Ils peuvent être remboursés au </w:t>
                      </w:r>
                      <w:r w:rsidRPr="008F121B">
                        <w:rPr>
                          <w:color w:val="1F497D" w:themeColor="text2"/>
                          <w:sz w:val="22"/>
                          <w:szCs w:val="22"/>
                          <w:lang w:val="fr-CA"/>
                        </w:rPr>
                        <w:t xml:space="preserve">titulaire de la subvention, aux </w:t>
                      </w:r>
                      <w:proofErr w:type="spellStart"/>
                      <w:r w:rsidRPr="008F121B">
                        <w:rPr>
                          <w:color w:val="1F497D" w:themeColor="text2"/>
                          <w:sz w:val="22"/>
                          <w:szCs w:val="22"/>
                          <w:lang w:val="fr-CA"/>
                        </w:rPr>
                        <w:t>co</w:t>
                      </w:r>
                      <w:proofErr w:type="spellEnd"/>
                      <w:r w:rsidRPr="008F121B">
                        <w:rPr>
                          <w:color w:val="1F497D" w:themeColor="text2"/>
                          <w:sz w:val="22"/>
                          <w:szCs w:val="22"/>
                          <w:lang w:val="fr-CA"/>
                        </w:rPr>
                        <w:t>-chercheurs, aux collaborateurs, au personnel de recherche, aux étudiants qui travaillent avec le titulaire de la subvention</w:t>
                      </w:r>
                      <w:r w:rsidR="008F121B" w:rsidRPr="008F121B">
                        <w:rPr>
                          <w:color w:val="1F497D" w:themeColor="text2"/>
                          <w:sz w:val="22"/>
                          <w:szCs w:val="22"/>
                          <w:lang w:val="fr-CA"/>
                        </w:rPr>
                        <w:t>,</w:t>
                      </w:r>
                      <w:r w:rsidRPr="008F121B">
                        <w:rPr>
                          <w:color w:val="1F497D" w:themeColor="text2"/>
                          <w:sz w:val="22"/>
                          <w:szCs w:val="22"/>
                          <w:lang w:val="fr-CA"/>
                        </w:rPr>
                        <w:t xml:space="preserve"> ainsi qu’aux chercheurs invités.</w:t>
                      </w:r>
                    </w:p>
                  </w:txbxContent>
                </v:textbox>
                <w10:wrap type="square"/>
              </v:shape>
            </w:pict>
          </mc:Fallback>
        </mc:AlternateContent>
      </w:r>
    </w:p>
    <w:p w14:paraId="09A6D99F" w14:textId="77777777" w:rsidR="008011BF" w:rsidRDefault="00CB6A04" w:rsidP="008011BF">
      <w:pPr>
        <w:rPr>
          <w:rFonts w:cs="Times New Roman"/>
          <w:lang w:val="fr-CA"/>
        </w:rPr>
      </w:pPr>
      <w:r w:rsidRPr="00CB6A04">
        <w:rPr>
          <w:rFonts w:cs="Times New Roman"/>
          <w:lang w:val="fr-CA"/>
        </w:rPr>
        <w:t>In</w:t>
      </w:r>
      <w:r>
        <w:rPr>
          <w:rFonts w:cs="Times New Roman"/>
          <w:lang w:val="fr-CA"/>
        </w:rPr>
        <w:t>diquer, pour chaque</w:t>
      </w:r>
      <w:r w:rsidR="00170938" w:rsidRPr="00170938">
        <w:rPr>
          <w:rFonts w:cs="Times New Roman"/>
          <w:lang w:val="fr-CA"/>
        </w:rPr>
        <w:t xml:space="preserve"> année budgétaire, le montant total </w:t>
      </w:r>
      <w:r w:rsidRPr="00170938">
        <w:rPr>
          <w:rFonts w:cs="Times New Roman"/>
          <w:lang w:val="fr-CA"/>
        </w:rPr>
        <w:t>demandé</w:t>
      </w:r>
      <w:r w:rsidR="00170938" w:rsidRPr="00170938">
        <w:rPr>
          <w:rFonts w:cs="Times New Roman"/>
          <w:lang w:val="fr-CA"/>
        </w:rPr>
        <w:t xml:space="preserve"> pour les voyages au Canada ainsi qu’à l’étranger pour l’équipe de recherche et les étudiants</w:t>
      </w:r>
      <w:r w:rsidR="009B226E">
        <w:rPr>
          <w:rFonts w:cs="Times New Roman"/>
          <w:lang w:val="fr-CA"/>
        </w:rPr>
        <w:t xml:space="preserve">. </w:t>
      </w:r>
    </w:p>
    <w:p w14:paraId="1A0FF77A" w14:textId="60F76E12" w:rsidR="00CB6A04" w:rsidRPr="008011BF" w:rsidRDefault="00CB6A04" w:rsidP="008011BF">
      <w:pPr>
        <w:pStyle w:val="ListParagraph"/>
        <w:numPr>
          <w:ilvl w:val="0"/>
          <w:numId w:val="9"/>
        </w:numPr>
        <w:rPr>
          <w:lang w:val="fr-CA"/>
        </w:rPr>
      </w:pPr>
      <w:r w:rsidRPr="008011BF">
        <w:rPr>
          <w:lang w:val="fr-CA"/>
        </w:rPr>
        <w:t>Expliquer le b</w:t>
      </w:r>
      <w:r w:rsidR="00F73C90" w:rsidRPr="008011BF">
        <w:rPr>
          <w:lang w:val="fr-CA"/>
        </w:rPr>
        <w:t>ut du voyage</w:t>
      </w:r>
      <w:r w:rsidRPr="008011BF">
        <w:rPr>
          <w:lang w:val="fr-CA"/>
        </w:rPr>
        <w:t>.</w:t>
      </w:r>
    </w:p>
    <w:p w14:paraId="30A62FAC" w14:textId="77777777" w:rsidR="007A067B" w:rsidRDefault="00F73C90" w:rsidP="007A067B">
      <w:pPr>
        <w:pStyle w:val="ListParagraph"/>
        <w:numPr>
          <w:ilvl w:val="0"/>
          <w:numId w:val="4"/>
        </w:numPr>
        <w:ind w:left="709" w:hanging="425"/>
        <w:rPr>
          <w:lang w:val="fr-CA"/>
        </w:rPr>
      </w:pPr>
      <w:r w:rsidRPr="00CB6A04">
        <w:rPr>
          <w:lang w:val="fr-CA"/>
        </w:rPr>
        <w:lastRenderedPageBreak/>
        <w:t>Transport</w:t>
      </w:r>
      <w:r w:rsidR="00CB6A04">
        <w:rPr>
          <w:lang w:val="fr-CA"/>
        </w:rPr>
        <w:t> :</w:t>
      </w:r>
      <w:r w:rsidR="00186EE9" w:rsidRPr="00CB6A04">
        <w:rPr>
          <w:lang w:val="fr-CA"/>
        </w:rPr>
        <w:t xml:space="preserve"> </w:t>
      </w:r>
      <w:r w:rsidR="00CB6A04">
        <w:rPr>
          <w:lang w:val="fr-CA"/>
        </w:rPr>
        <w:t>doit</w:t>
      </w:r>
      <w:r w:rsidRPr="00CB6A04">
        <w:rPr>
          <w:lang w:val="fr-CA"/>
        </w:rPr>
        <w:t xml:space="preserve"> être le </w:t>
      </w:r>
      <w:r w:rsidR="009B226E" w:rsidRPr="00CB6A04">
        <w:rPr>
          <w:lang w:val="fr-CA"/>
        </w:rPr>
        <w:t>tarif</w:t>
      </w:r>
      <w:r w:rsidRPr="00CB6A04">
        <w:rPr>
          <w:lang w:val="fr-CA"/>
        </w:rPr>
        <w:t xml:space="preserve"> plus bas et ne dépassant pas le p</w:t>
      </w:r>
      <w:r w:rsidR="00CB6A04">
        <w:rPr>
          <w:lang w:val="fr-CA"/>
        </w:rPr>
        <w:t>lein tarif en classe économique. Vous pouvez voyager en train ou avec votre voiture personnelle seulement si cela représente le moyen le plus économique. La location de voiture</w:t>
      </w:r>
      <w:r w:rsidRPr="00CB6A04">
        <w:rPr>
          <w:lang w:val="fr-CA"/>
        </w:rPr>
        <w:t xml:space="preserve"> est éligible seulement si </w:t>
      </w:r>
      <w:r w:rsidR="00CB6A04">
        <w:rPr>
          <w:lang w:val="fr-CA"/>
        </w:rPr>
        <w:t xml:space="preserve">c’est </w:t>
      </w:r>
      <w:r w:rsidRPr="00CB6A04">
        <w:rPr>
          <w:lang w:val="fr-CA"/>
        </w:rPr>
        <w:t xml:space="preserve">nécessaire pour </w:t>
      </w:r>
      <w:r w:rsidR="00CB6A04">
        <w:rPr>
          <w:lang w:val="fr-CA"/>
        </w:rPr>
        <w:t xml:space="preserve">la réalisation du </w:t>
      </w:r>
      <w:r w:rsidRPr="00CB6A04">
        <w:rPr>
          <w:lang w:val="fr-CA"/>
        </w:rPr>
        <w:t>projet de recherche</w:t>
      </w:r>
      <w:r w:rsidR="00CB6A04">
        <w:rPr>
          <w:lang w:val="fr-CA"/>
        </w:rPr>
        <w:t>.</w:t>
      </w:r>
      <w:r w:rsidRPr="00CB6A04">
        <w:rPr>
          <w:lang w:val="fr-CA"/>
        </w:rPr>
        <w:t xml:space="preserve"> </w:t>
      </w:r>
    </w:p>
    <w:p w14:paraId="3FD3E154" w14:textId="77777777" w:rsidR="007A067B" w:rsidRDefault="007A067B" w:rsidP="007A067B">
      <w:pPr>
        <w:pStyle w:val="ListParagraph"/>
        <w:numPr>
          <w:ilvl w:val="0"/>
          <w:numId w:val="4"/>
        </w:numPr>
        <w:ind w:left="709" w:hanging="425"/>
        <w:rPr>
          <w:lang w:val="fr-CA"/>
        </w:rPr>
      </w:pPr>
      <w:r>
        <w:rPr>
          <w:lang w:val="fr-CA"/>
        </w:rPr>
        <w:t>Logement : l</w:t>
      </w:r>
      <w:r w:rsidRPr="007A067B">
        <w:rPr>
          <w:lang w:val="fr-CA"/>
        </w:rPr>
        <w:t>es tarifs des hôtels varient en fonction de la destination et de la période de l'anné</w:t>
      </w:r>
      <w:r>
        <w:rPr>
          <w:lang w:val="fr-CA"/>
        </w:rPr>
        <w:t>e, mais la règle générale est d’</w:t>
      </w:r>
      <w:r w:rsidRPr="007A067B">
        <w:rPr>
          <w:lang w:val="fr-CA"/>
        </w:rPr>
        <w:t xml:space="preserve">utiliser 150 $/nuit pour les hôtels canadiens et 200 $/nuit pour les hôtels internationaux. </w:t>
      </w:r>
    </w:p>
    <w:p w14:paraId="439BC0BB" w14:textId="7CE65F37" w:rsidR="007A067B" w:rsidRDefault="007A067B" w:rsidP="007A067B">
      <w:pPr>
        <w:pStyle w:val="ListParagraph"/>
        <w:numPr>
          <w:ilvl w:val="1"/>
          <w:numId w:val="4"/>
        </w:numPr>
        <w:ind w:left="1276"/>
        <w:rPr>
          <w:lang w:val="fr-CA"/>
        </w:rPr>
      </w:pPr>
      <w:r w:rsidRPr="007A067B">
        <w:rPr>
          <w:lang w:val="fr-CA"/>
        </w:rPr>
        <w:t>Des tarifs</w:t>
      </w:r>
      <w:r>
        <w:rPr>
          <w:lang w:val="fr-CA"/>
        </w:rPr>
        <w:t xml:space="preserve"> réduits sont disponibles par l’intermédiaire de l’</w:t>
      </w:r>
      <w:hyperlink r:id="rId14" w:history="1">
        <w:r w:rsidRPr="007A067B">
          <w:rPr>
            <w:rStyle w:val="Hyperlink"/>
            <w:lang w:val="fr-CA"/>
          </w:rPr>
          <w:t>ACPAU</w:t>
        </w:r>
      </w:hyperlink>
      <w:r w:rsidRPr="007A067B">
        <w:rPr>
          <w:lang w:val="fr-CA"/>
        </w:rPr>
        <w:t>. Utilisez les phrases suivantes pour justifier vos coûts : "Prix pour le personnel</w:t>
      </w:r>
      <w:r>
        <w:rPr>
          <w:lang w:val="fr-CA"/>
        </w:rPr>
        <w:t xml:space="preserve"> du gouvernement" ou "Prix de l’</w:t>
      </w:r>
      <w:r w:rsidRPr="007A067B">
        <w:rPr>
          <w:lang w:val="fr-CA"/>
        </w:rPr>
        <w:t xml:space="preserve">ACPAU". </w:t>
      </w:r>
    </w:p>
    <w:p w14:paraId="147F57DB" w14:textId="6C0BB00F" w:rsidR="007A067B" w:rsidRDefault="007A067B" w:rsidP="007A067B">
      <w:pPr>
        <w:pStyle w:val="ListParagraph"/>
        <w:numPr>
          <w:ilvl w:val="1"/>
          <w:numId w:val="4"/>
        </w:numPr>
        <w:ind w:left="1276"/>
        <w:rPr>
          <w:lang w:val="fr-CA"/>
        </w:rPr>
      </w:pPr>
      <w:r w:rsidRPr="007A067B">
        <w:rPr>
          <w:lang w:val="fr-CA"/>
        </w:rPr>
        <w:t>Des sites Web tels que hotw</w:t>
      </w:r>
      <w:r>
        <w:rPr>
          <w:lang w:val="fr-CA"/>
        </w:rPr>
        <w:t>ire.com</w:t>
      </w:r>
      <w:r w:rsidRPr="007A067B">
        <w:rPr>
          <w:lang w:val="fr-CA"/>
        </w:rPr>
        <w:t xml:space="preserve"> et expedia.ca offrent également des prix réduits (vérifiez leurs politiques d'annulation et de remboursement).</w:t>
      </w:r>
    </w:p>
    <w:p w14:paraId="510C4F75" w14:textId="3CA5BB54" w:rsidR="007A067B" w:rsidRPr="007A067B" w:rsidRDefault="007A067B" w:rsidP="007A067B">
      <w:pPr>
        <w:pStyle w:val="ListParagraph"/>
        <w:numPr>
          <w:ilvl w:val="1"/>
          <w:numId w:val="4"/>
        </w:numPr>
        <w:ind w:left="1276"/>
        <w:rPr>
          <w:lang w:val="fr-CA"/>
        </w:rPr>
      </w:pPr>
      <w:r w:rsidRPr="007A067B">
        <w:rPr>
          <w:lang w:val="fr-CA"/>
        </w:rPr>
        <w:t xml:space="preserve">Nb. Si vous prévoyez un séjour de longue durée (trois semaines ou plus), il est préférable de réserver un appartement ou d'utiliser un service tel que </w:t>
      </w:r>
      <w:proofErr w:type="spellStart"/>
      <w:r w:rsidRPr="007A067B">
        <w:rPr>
          <w:lang w:val="fr-CA"/>
        </w:rPr>
        <w:t>Airbnb</w:t>
      </w:r>
      <w:proofErr w:type="spellEnd"/>
      <w:r w:rsidRPr="007A067B">
        <w:rPr>
          <w:lang w:val="fr-CA"/>
        </w:rPr>
        <w:t>.</w:t>
      </w:r>
    </w:p>
    <w:p w14:paraId="7F1928FF" w14:textId="455C1BE2" w:rsidR="00DB0AAF" w:rsidRPr="00DB0AAF" w:rsidRDefault="00464924" w:rsidP="00DC43F3">
      <w:pPr>
        <w:pStyle w:val="ListParagraph"/>
        <w:numPr>
          <w:ilvl w:val="0"/>
          <w:numId w:val="4"/>
        </w:numPr>
        <w:ind w:left="709" w:hanging="425"/>
        <w:rPr>
          <w:sz w:val="22"/>
          <w:szCs w:val="22"/>
          <w:lang w:val="fr-CA"/>
        </w:rPr>
      </w:pPr>
      <w:hyperlink r:id="rId15" w:history="1">
        <w:r w:rsidR="00DC43F3" w:rsidRPr="008F121B">
          <w:rPr>
            <w:rStyle w:val="Hyperlink"/>
            <w:lang w:val="fr-CA"/>
          </w:rPr>
          <w:t xml:space="preserve">Per diem </w:t>
        </w:r>
        <w:r w:rsidR="008F121B" w:rsidRPr="008F121B">
          <w:rPr>
            <w:rStyle w:val="Hyperlink"/>
            <w:lang w:val="fr-CA"/>
          </w:rPr>
          <w:t>taux de remboursement</w:t>
        </w:r>
      </w:hyperlink>
    </w:p>
    <w:p w14:paraId="39B86D03" w14:textId="54EC73BD" w:rsidR="00DC43F3" w:rsidRPr="00DC43F3" w:rsidRDefault="009A15CF" w:rsidP="00DC43F3">
      <w:pPr>
        <w:pStyle w:val="ListParagraph"/>
        <w:numPr>
          <w:ilvl w:val="0"/>
          <w:numId w:val="4"/>
        </w:numPr>
        <w:ind w:left="709" w:hanging="425"/>
        <w:rPr>
          <w:sz w:val="22"/>
          <w:szCs w:val="22"/>
          <w:lang w:val="fr-CA"/>
        </w:rPr>
      </w:pPr>
      <w:r w:rsidRPr="00DC43F3">
        <w:rPr>
          <w:lang w:val="fr-CA"/>
        </w:rPr>
        <w:t xml:space="preserve">Pour les voyages </w:t>
      </w:r>
      <w:r w:rsidR="00DB0AAF">
        <w:rPr>
          <w:lang w:val="fr-CA"/>
        </w:rPr>
        <w:t xml:space="preserve">à l’étranger </w:t>
      </w:r>
      <w:r w:rsidR="005D03B4">
        <w:rPr>
          <w:lang w:val="fr-CA"/>
        </w:rPr>
        <w:t xml:space="preserve">voir : </w:t>
      </w:r>
      <w:hyperlink r:id="rId16" w:history="1">
        <w:r w:rsidR="00CE32EB" w:rsidRPr="00DC43F3">
          <w:rPr>
            <w:rStyle w:val="Hyperlink"/>
            <w:lang w:val="fr-CA"/>
          </w:rPr>
          <w:t>T</w:t>
        </w:r>
        <w:r w:rsidR="00476E0E" w:rsidRPr="00DC43F3">
          <w:rPr>
            <w:rStyle w:val="Hyperlink"/>
            <w:lang w:val="fr-CA"/>
          </w:rPr>
          <w:t>aux à l’étranger</w:t>
        </w:r>
      </w:hyperlink>
    </w:p>
    <w:p w14:paraId="1A0FF77E" w14:textId="733ACBDA" w:rsidR="009A15CF" w:rsidRPr="00DC43F3" w:rsidRDefault="00476E0E" w:rsidP="00DC43F3">
      <w:pPr>
        <w:pStyle w:val="ListParagraph"/>
        <w:numPr>
          <w:ilvl w:val="0"/>
          <w:numId w:val="4"/>
        </w:numPr>
        <w:ind w:left="709" w:hanging="425"/>
        <w:rPr>
          <w:sz w:val="22"/>
          <w:szCs w:val="22"/>
          <w:lang w:val="fr-CA"/>
        </w:rPr>
      </w:pPr>
      <w:r w:rsidRPr="00DC43F3">
        <w:rPr>
          <w:lang w:val="fr-CA"/>
        </w:rPr>
        <w:t xml:space="preserve">Pour tout autre voyageur, les repas sont </w:t>
      </w:r>
      <w:r w:rsidR="009B226E" w:rsidRPr="00DC43F3">
        <w:rPr>
          <w:lang w:val="fr-CA"/>
        </w:rPr>
        <w:t>remboursables</w:t>
      </w:r>
      <w:r w:rsidRPr="00DC43F3">
        <w:rPr>
          <w:lang w:val="fr-CA"/>
        </w:rPr>
        <w:t xml:space="preserve"> sur pré</w:t>
      </w:r>
      <w:r w:rsidR="00340A1E" w:rsidRPr="00DC43F3">
        <w:rPr>
          <w:lang w:val="fr-CA"/>
        </w:rPr>
        <w:t>sentation de reçus seulement.</w:t>
      </w:r>
    </w:p>
    <w:p w14:paraId="1A0FF780" w14:textId="77777777" w:rsidR="00EF7EBE" w:rsidRPr="003C4D4F" w:rsidRDefault="00EF7EBE" w:rsidP="00EF7EBE">
      <w:pPr>
        <w:rPr>
          <w:rFonts w:cs="Times New Roman"/>
          <w:sz w:val="20"/>
          <w:szCs w:val="20"/>
          <w:lang w:val="fr-CA"/>
        </w:rPr>
      </w:pPr>
    </w:p>
    <w:tbl>
      <w:tblPr>
        <w:tblStyle w:val="TableGrid"/>
        <w:tblW w:w="0" w:type="auto"/>
        <w:jc w:val="center"/>
        <w:tblLayout w:type="fixed"/>
        <w:tblLook w:val="01E0" w:firstRow="1" w:lastRow="1" w:firstColumn="1" w:lastColumn="1" w:noHBand="0" w:noVBand="0"/>
      </w:tblPr>
      <w:tblGrid>
        <w:gridCol w:w="2376"/>
        <w:gridCol w:w="1701"/>
        <w:gridCol w:w="1985"/>
        <w:gridCol w:w="1843"/>
        <w:gridCol w:w="1134"/>
      </w:tblGrid>
      <w:tr w:rsidR="00EF7EBE" w:rsidRPr="007A067B" w14:paraId="1A0FF782" w14:textId="77777777" w:rsidTr="003643FD">
        <w:trPr>
          <w:jc w:val="center"/>
        </w:trPr>
        <w:tc>
          <w:tcPr>
            <w:tcW w:w="9039" w:type="dxa"/>
            <w:gridSpan w:val="5"/>
          </w:tcPr>
          <w:p w14:paraId="1A0FF781" w14:textId="2117557A" w:rsidR="00EF7EBE" w:rsidRPr="009A15CF" w:rsidRDefault="00674494" w:rsidP="009B226E">
            <w:pPr>
              <w:jc w:val="center"/>
              <w:rPr>
                <w:sz w:val="22"/>
                <w:szCs w:val="22"/>
                <w:lang w:val="fr-CA"/>
              </w:rPr>
            </w:pPr>
            <w:r>
              <w:rPr>
                <w:b/>
                <w:sz w:val="22"/>
                <w:szCs w:val="22"/>
                <w:lang w:val="fr-CA"/>
              </w:rPr>
              <w:t>Déplacements</w:t>
            </w:r>
            <w:r w:rsidR="00EF7EBE" w:rsidRPr="009A15CF">
              <w:rPr>
                <w:b/>
                <w:sz w:val="22"/>
                <w:szCs w:val="22"/>
                <w:lang w:val="fr-CA"/>
              </w:rPr>
              <w:t xml:space="preserve"> – </w:t>
            </w:r>
            <w:r w:rsidR="00476E0E" w:rsidRPr="009A15CF">
              <w:rPr>
                <w:b/>
                <w:sz w:val="22"/>
                <w:szCs w:val="22"/>
                <w:lang w:val="fr-CA"/>
              </w:rPr>
              <w:t xml:space="preserve">Collecte de données </w:t>
            </w:r>
            <w:r w:rsidR="0046421F" w:rsidRPr="009A15CF">
              <w:rPr>
                <w:b/>
                <w:sz w:val="22"/>
                <w:szCs w:val="22"/>
                <w:lang w:val="fr-CA"/>
              </w:rPr>
              <w:t>/</w:t>
            </w:r>
            <w:r w:rsidR="00476E0E" w:rsidRPr="009A15CF">
              <w:rPr>
                <w:b/>
                <w:sz w:val="22"/>
                <w:szCs w:val="22"/>
                <w:lang w:val="fr-CA"/>
              </w:rPr>
              <w:t xml:space="preserve"> Voyage sur le </w:t>
            </w:r>
            <w:r w:rsidR="009B226E" w:rsidRPr="009A15CF">
              <w:rPr>
                <w:b/>
                <w:sz w:val="22"/>
                <w:szCs w:val="22"/>
                <w:lang w:val="fr-CA"/>
              </w:rPr>
              <w:t xml:space="preserve">terrain </w:t>
            </w:r>
            <w:r w:rsidR="005D5DB8" w:rsidRPr="009A15CF">
              <w:rPr>
                <w:b/>
                <w:sz w:val="22"/>
                <w:szCs w:val="22"/>
                <w:highlight w:val="lightGray"/>
                <w:lang w:val="fr-CA"/>
              </w:rPr>
              <w:t>(</w:t>
            </w:r>
            <w:r w:rsidR="00476E0E" w:rsidRPr="009A15CF">
              <w:rPr>
                <w:b/>
                <w:sz w:val="22"/>
                <w:szCs w:val="22"/>
                <w:highlight w:val="lightGray"/>
                <w:lang w:val="fr-CA"/>
              </w:rPr>
              <w:t>Destination</w:t>
            </w:r>
            <w:r w:rsidR="00340A1E">
              <w:rPr>
                <w:b/>
                <w:sz w:val="22"/>
                <w:szCs w:val="22"/>
                <w:highlight w:val="lightGray"/>
                <w:lang w:val="fr-CA"/>
              </w:rPr>
              <w:t xml:space="preserve">: </w:t>
            </w:r>
            <w:r w:rsidR="005D5DB8" w:rsidRPr="009A15CF">
              <w:rPr>
                <w:b/>
                <w:sz w:val="22"/>
                <w:szCs w:val="22"/>
                <w:highlight w:val="lightGray"/>
                <w:lang w:val="fr-CA"/>
              </w:rPr>
              <w:t>_____)</w:t>
            </w:r>
          </w:p>
        </w:tc>
      </w:tr>
      <w:tr w:rsidR="00EF7EBE" w:rsidRPr="009A15CF" w14:paraId="1A0FF788" w14:textId="77777777" w:rsidTr="003643FD">
        <w:trPr>
          <w:jc w:val="center"/>
        </w:trPr>
        <w:tc>
          <w:tcPr>
            <w:tcW w:w="2376" w:type="dxa"/>
            <w:vAlign w:val="center"/>
          </w:tcPr>
          <w:p w14:paraId="1A0FF783" w14:textId="77777777" w:rsidR="00EF7EBE" w:rsidRPr="009A15CF" w:rsidRDefault="00476E0E" w:rsidP="00FE6910">
            <w:pPr>
              <w:rPr>
                <w:b/>
                <w:sz w:val="22"/>
                <w:szCs w:val="22"/>
                <w:lang w:val="fr-CA"/>
              </w:rPr>
            </w:pPr>
            <w:r w:rsidRPr="009A15CF">
              <w:rPr>
                <w:b/>
                <w:sz w:val="22"/>
                <w:szCs w:val="22"/>
                <w:lang w:val="fr-CA"/>
              </w:rPr>
              <w:t>Voyageur</w:t>
            </w:r>
          </w:p>
        </w:tc>
        <w:tc>
          <w:tcPr>
            <w:tcW w:w="1701" w:type="dxa"/>
          </w:tcPr>
          <w:p w14:paraId="1A0FF784" w14:textId="77777777" w:rsidR="00EF7EBE" w:rsidRPr="009A15CF" w:rsidRDefault="00EF7EBE" w:rsidP="00476E0E">
            <w:pPr>
              <w:jc w:val="center"/>
              <w:rPr>
                <w:b/>
                <w:color w:val="000000" w:themeColor="text1"/>
                <w:sz w:val="22"/>
                <w:szCs w:val="22"/>
                <w:lang w:val="fr-CA"/>
              </w:rPr>
            </w:pPr>
            <w:r w:rsidRPr="009A15CF">
              <w:rPr>
                <w:b/>
                <w:color w:val="000000" w:themeColor="text1"/>
                <w:sz w:val="22"/>
                <w:szCs w:val="22"/>
                <w:lang w:val="fr-CA"/>
              </w:rPr>
              <w:t>Transport</w:t>
            </w:r>
          </w:p>
        </w:tc>
        <w:tc>
          <w:tcPr>
            <w:tcW w:w="1985" w:type="dxa"/>
          </w:tcPr>
          <w:p w14:paraId="1A0FF785" w14:textId="6C877384" w:rsidR="00EF7EBE" w:rsidRPr="009A15CF" w:rsidRDefault="00476E0E" w:rsidP="00476E0E">
            <w:pPr>
              <w:jc w:val="center"/>
              <w:rPr>
                <w:b/>
                <w:sz w:val="22"/>
                <w:szCs w:val="22"/>
                <w:lang w:val="fr-CA"/>
              </w:rPr>
            </w:pPr>
            <w:r w:rsidRPr="009A15CF">
              <w:rPr>
                <w:b/>
                <w:sz w:val="22"/>
                <w:szCs w:val="22"/>
                <w:lang w:val="fr-CA"/>
              </w:rPr>
              <w:t>Hô</w:t>
            </w:r>
            <w:r w:rsidR="00EF7EBE" w:rsidRPr="009A15CF">
              <w:rPr>
                <w:b/>
                <w:sz w:val="22"/>
                <w:szCs w:val="22"/>
                <w:lang w:val="fr-CA"/>
              </w:rPr>
              <w:t xml:space="preserve">tel </w:t>
            </w:r>
            <w:r w:rsidR="00AD2B7D">
              <w:rPr>
                <w:b/>
                <w:sz w:val="22"/>
                <w:szCs w:val="22"/>
                <w:lang w:val="fr-CA"/>
              </w:rPr>
              <w:t>x</w:t>
            </w:r>
            <w:r w:rsidR="00EF7EBE" w:rsidRPr="009A15CF">
              <w:rPr>
                <w:b/>
                <w:sz w:val="22"/>
                <w:szCs w:val="22"/>
                <w:lang w:val="fr-CA"/>
              </w:rPr>
              <w:t xml:space="preserve"> n</w:t>
            </w:r>
            <w:r w:rsidRPr="009A15CF">
              <w:rPr>
                <w:b/>
                <w:sz w:val="22"/>
                <w:szCs w:val="22"/>
                <w:lang w:val="fr-CA"/>
              </w:rPr>
              <w:t>uits</w:t>
            </w:r>
          </w:p>
        </w:tc>
        <w:tc>
          <w:tcPr>
            <w:tcW w:w="1843" w:type="dxa"/>
          </w:tcPr>
          <w:p w14:paraId="1A0FF786" w14:textId="56EBC347" w:rsidR="00EF7EBE" w:rsidRPr="009A15CF" w:rsidRDefault="00476E0E" w:rsidP="00476E0E">
            <w:pPr>
              <w:jc w:val="center"/>
              <w:rPr>
                <w:b/>
                <w:sz w:val="22"/>
                <w:szCs w:val="22"/>
                <w:lang w:val="fr-CA"/>
              </w:rPr>
            </w:pPr>
            <w:r w:rsidRPr="009A15CF">
              <w:rPr>
                <w:b/>
                <w:sz w:val="22"/>
                <w:szCs w:val="22"/>
                <w:lang w:val="fr-CA"/>
              </w:rPr>
              <w:t>Repas</w:t>
            </w:r>
            <w:r w:rsidR="00EF7EBE" w:rsidRPr="009A15CF">
              <w:rPr>
                <w:b/>
                <w:sz w:val="22"/>
                <w:szCs w:val="22"/>
                <w:lang w:val="fr-CA"/>
              </w:rPr>
              <w:t xml:space="preserve"> </w:t>
            </w:r>
            <w:r w:rsidR="00AD2B7D">
              <w:rPr>
                <w:b/>
                <w:sz w:val="22"/>
                <w:szCs w:val="22"/>
                <w:lang w:val="fr-CA"/>
              </w:rPr>
              <w:t>x</w:t>
            </w:r>
            <w:r w:rsidR="00EF7EBE" w:rsidRPr="009A15CF">
              <w:rPr>
                <w:b/>
                <w:sz w:val="22"/>
                <w:szCs w:val="22"/>
                <w:lang w:val="fr-CA"/>
              </w:rPr>
              <w:t xml:space="preserve"> </w:t>
            </w:r>
            <w:r w:rsidRPr="009A15CF">
              <w:rPr>
                <w:b/>
                <w:sz w:val="22"/>
                <w:szCs w:val="22"/>
                <w:lang w:val="fr-CA"/>
              </w:rPr>
              <w:t>jours</w:t>
            </w:r>
          </w:p>
        </w:tc>
        <w:tc>
          <w:tcPr>
            <w:tcW w:w="1134" w:type="dxa"/>
          </w:tcPr>
          <w:p w14:paraId="1A0FF787" w14:textId="77777777" w:rsidR="00EF7EBE" w:rsidRPr="009A15CF" w:rsidRDefault="00EF7EBE" w:rsidP="00FE6910">
            <w:pPr>
              <w:jc w:val="center"/>
              <w:rPr>
                <w:b/>
                <w:sz w:val="22"/>
                <w:szCs w:val="22"/>
                <w:lang w:val="fr-CA"/>
              </w:rPr>
            </w:pPr>
            <w:r w:rsidRPr="009A15CF">
              <w:rPr>
                <w:b/>
                <w:sz w:val="22"/>
                <w:szCs w:val="22"/>
                <w:lang w:val="fr-CA"/>
              </w:rPr>
              <w:t>Total</w:t>
            </w:r>
          </w:p>
        </w:tc>
      </w:tr>
      <w:tr w:rsidR="00674494" w:rsidRPr="002460DB" w14:paraId="1A0FF78E" w14:textId="77777777" w:rsidTr="003643FD">
        <w:trPr>
          <w:jc w:val="center"/>
        </w:trPr>
        <w:tc>
          <w:tcPr>
            <w:tcW w:w="2376" w:type="dxa"/>
            <w:vAlign w:val="center"/>
          </w:tcPr>
          <w:p w14:paraId="1A0FF789" w14:textId="77777777" w:rsidR="00674494" w:rsidRPr="009A15CF" w:rsidRDefault="00674494" w:rsidP="00674494">
            <w:pPr>
              <w:rPr>
                <w:sz w:val="22"/>
                <w:szCs w:val="22"/>
                <w:lang w:val="fr-CA"/>
              </w:rPr>
            </w:pPr>
            <w:r w:rsidRPr="009A15CF">
              <w:rPr>
                <w:sz w:val="22"/>
                <w:szCs w:val="22"/>
                <w:lang w:val="fr-CA"/>
              </w:rPr>
              <w:t>Chercheur principal</w:t>
            </w:r>
          </w:p>
        </w:tc>
        <w:tc>
          <w:tcPr>
            <w:tcW w:w="1701" w:type="dxa"/>
          </w:tcPr>
          <w:p w14:paraId="1A0FF78A" w14:textId="77777777" w:rsidR="00674494" w:rsidRPr="009A15CF" w:rsidRDefault="00674494" w:rsidP="00674494">
            <w:pPr>
              <w:rPr>
                <w:sz w:val="22"/>
                <w:szCs w:val="22"/>
                <w:lang w:val="fr-CA"/>
              </w:rPr>
            </w:pPr>
            <w:r w:rsidRPr="009A15CF">
              <w:rPr>
                <w:sz w:val="22"/>
                <w:szCs w:val="22"/>
                <w:lang w:val="fr-CA"/>
              </w:rPr>
              <w:t>$</w:t>
            </w:r>
          </w:p>
        </w:tc>
        <w:tc>
          <w:tcPr>
            <w:tcW w:w="1985" w:type="dxa"/>
          </w:tcPr>
          <w:p w14:paraId="1A0FF78B" w14:textId="0F1A4569" w:rsidR="00674494" w:rsidRPr="009A15CF" w:rsidRDefault="00674494" w:rsidP="00674494">
            <w:pPr>
              <w:rPr>
                <w:sz w:val="22"/>
                <w:szCs w:val="22"/>
                <w:lang w:val="fr-CA"/>
              </w:rPr>
            </w:pPr>
            <w:r w:rsidRPr="009A15CF">
              <w:rPr>
                <w:sz w:val="22"/>
                <w:szCs w:val="22"/>
                <w:lang w:val="fr-CA"/>
              </w:rPr>
              <w:t>$</w:t>
            </w:r>
          </w:p>
        </w:tc>
        <w:tc>
          <w:tcPr>
            <w:tcW w:w="1843" w:type="dxa"/>
          </w:tcPr>
          <w:p w14:paraId="1A0FF78C" w14:textId="4400DBDE" w:rsidR="00674494" w:rsidRPr="009A15CF" w:rsidRDefault="00674494" w:rsidP="00674494">
            <w:pPr>
              <w:rPr>
                <w:sz w:val="22"/>
                <w:szCs w:val="22"/>
                <w:lang w:val="fr-CA"/>
              </w:rPr>
            </w:pPr>
            <w:r w:rsidRPr="009A15CF">
              <w:rPr>
                <w:sz w:val="22"/>
                <w:szCs w:val="22"/>
                <w:lang w:val="fr-CA"/>
              </w:rPr>
              <w:t>$</w:t>
            </w:r>
          </w:p>
        </w:tc>
        <w:tc>
          <w:tcPr>
            <w:tcW w:w="1134" w:type="dxa"/>
          </w:tcPr>
          <w:p w14:paraId="1A0FF78D" w14:textId="77777777" w:rsidR="00674494" w:rsidRPr="009A15CF" w:rsidRDefault="00674494" w:rsidP="00674494">
            <w:pPr>
              <w:rPr>
                <w:sz w:val="22"/>
                <w:szCs w:val="22"/>
                <w:lang w:val="fr-CA"/>
              </w:rPr>
            </w:pPr>
            <w:r w:rsidRPr="009A15CF">
              <w:rPr>
                <w:sz w:val="22"/>
                <w:szCs w:val="22"/>
                <w:lang w:val="fr-CA"/>
              </w:rPr>
              <w:t>$</w:t>
            </w:r>
          </w:p>
        </w:tc>
      </w:tr>
      <w:tr w:rsidR="00674494" w:rsidRPr="002460DB" w14:paraId="1A0FF794" w14:textId="77777777" w:rsidTr="003643FD">
        <w:trPr>
          <w:jc w:val="center"/>
        </w:trPr>
        <w:tc>
          <w:tcPr>
            <w:tcW w:w="2376" w:type="dxa"/>
            <w:vAlign w:val="center"/>
          </w:tcPr>
          <w:p w14:paraId="1A0FF78F" w14:textId="77777777" w:rsidR="00674494" w:rsidRPr="009A15CF" w:rsidRDefault="00674494" w:rsidP="00674494">
            <w:pPr>
              <w:rPr>
                <w:sz w:val="22"/>
                <w:szCs w:val="22"/>
                <w:lang w:val="fr-CA"/>
              </w:rPr>
            </w:pPr>
            <w:r w:rsidRPr="009A15CF">
              <w:rPr>
                <w:sz w:val="22"/>
                <w:szCs w:val="22"/>
                <w:lang w:val="fr-CA"/>
              </w:rPr>
              <w:t>Membre(s) de l’équipe</w:t>
            </w:r>
          </w:p>
        </w:tc>
        <w:tc>
          <w:tcPr>
            <w:tcW w:w="1701" w:type="dxa"/>
          </w:tcPr>
          <w:p w14:paraId="1A0FF790" w14:textId="77777777" w:rsidR="00674494" w:rsidRPr="009A15CF" w:rsidRDefault="00674494" w:rsidP="00674494">
            <w:pPr>
              <w:rPr>
                <w:sz w:val="22"/>
                <w:szCs w:val="22"/>
                <w:lang w:val="fr-CA"/>
              </w:rPr>
            </w:pPr>
            <w:r w:rsidRPr="009A15CF">
              <w:rPr>
                <w:sz w:val="22"/>
                <w:szCs w:val="22"/>
                <w:lang w:val="fr-CA"/>
              </w:rPr>
              <w:t>$</w:t>
            </w:r>
          </w:p>
        </w:tc>
        <w:tc>
          <w:tcPr>
            <w:tcW w:w="1985" w:type="dxa"/>
          </w:tcPr>
          <w:p w14:paraId="1A0FF791" w14:textId="670016E4" w:rsidR="00674494" w:rsidRPr="009A15CF" w:rsidRDefault="00674494" w:rsidP="00674494">
            <w:pPr>
              <w:rPr>
                <w:sz w:val="22"/>
                <w:szCs w:val="22"/>
                <w:lang w:val="fr-CA"/>
              </w:rPr>
            </w:pPr>
            <w:r w:rsidRPr="009A15CF">
              <w:rPr>
                <w:sz w:val="22"/>
                <w:szCs w:val="22"/>
                <w:lang w:val="fr-CA"/>
              </w:rPr>
              <w:t>$</w:t>
            </w:r>
          </w:p>
        </w:tc>
        <w:tc>
          <w:tcPr>
            <w:tcW w:w="1843" w:type="dxa"/>
          </w:tcPr>
          <w:p w14:paraId="1A0FF792" w14:textId="3CEC1A63" w:rsidR="00674494" w:rsidRPr="009A15CF" w:rsidRDefault="00674494" w:rsidP="00674494">
            <w:pPr>
              <w:rPr>
                <w:sz w:val="22"/>
                <w:szCs w:val="22"/>
                <w:lang w:val="fr-CA"/>
              </w:rPr>
            </w:pPr>
            <w:r w:rsidRPr="009A15CF">
              <w:rPr>
                <w:sz w:val="22"/>
                <w:szCs w:val="22"/>
                <w:lang w:val="fr-CA"/>
              </w:rPr>
              <w:t>$</w:t>
            </w:r>
          </w:p>
        </w:tc>
        <w:tc>
          <w:tcPr>
            <w:tcW w:w="1134" w:type="dxa"/>
          </w:tcPr>
          <w:p w14:paraId="1A0FF793" w14:textId="77777777" w:rsidR="00674494" w:rsidRPr="009A15CF" w:rsidRDefault="00674494" w:rsidP="00674494">
            <w:pPr>
              <w:rPr>
                <w:sz w:val="22"/>
                <w:szCs w:val="22"/>
                <w:lang w:val="fr-CA"/>
              </w:rPr>
            </w:pPr>
            <w:r w:rsidRPr="009A15CF">
              <w:rPr>
                <w:sz w:val="22"/>
                <w:szCs w:val="22"/>
                <w:lang w:val="fr-CA"/>
              </w:rPr>
              <w:t>$</w:t>
            </w:r>
          </w:p>
        </w:tc>
      </w:tr>
      <w:tr w:rsidR="00674494" w:rsidRPr="002460DB" w14:paraId="1A0FF79A" w14:textId="77777777" w:rsidTr="003643FD">
        <w:trPr>
          <w:jc w:val="center"/>
        </w:trPr>
        <w:tc>
          <w:tcPr>
            <w:tcW w:w="2376" w:type="dxa"/>
            <w:vAlign w:val="center"/>
          </w:tcPr>
          <w:p w14:paraId="1A0FF795" w14:textId="77777777" w:rsidR="00674494" w:rsidRPr="009A15CF" w:rsidRDefault="00674494" w:rsidP="00674494">
            <w:pPr>
              <w:rPr>
                <w:sz w:val="22"/>
                <w:szCs w:val="22"/>
                <w:lang w:val="fr-CA"/>
              </w:rPr>
            </w:pPr>
            <w:r w:rsidRPr="009A15CF">
              <w:rPr>
                <w:sz w:val="22"/>
                <w:szCs w:val="22"/>
                <w:lang w:val="fr-CA"/>
              </w:rPr>
              <w:t>Étudiant (s)</w:t>
            </w:r>
          </w:p>
        </w:tc>
        <w:tc>
          <w:tcPr>
            <w:tcW w:w="1701" w:type="dxa"/>
          </w:tcPr>
          <w:p w14:paraId="1A0FF796" w14:textId="77777777" w:rsidR="00674494" w:rsidRPr="009A15CF" w:rsidRDefault="00674494" w:rsidP="00674494">
            <w:pPr>
              <w:rPr>
                <w:sz w:val="22"/>
                <w:szCs w:val="22"/>
                <w:lang w:val="fr-CA"/>
              </w:rPr>
            </w:pPr>
            <w:r w:rsidRPr="009A15CF">
              <w:rPr>
                <w:sz w:val="22"/>
                <w:szCs w:val="22"/>
                <w:lang w:val="fr-CA"/>
              </w:rPr>
              <w:t>$</w:t>
            </w:r>
          </w:p>
        </w:tc>
        <w:tc>
          <w:tcPr>
            <w:tcW w:w="1985" w:type="dxa"/>
          </w:tcPr>
          <w:p w14:paraId="1A0FF797" w14:textId="51F68B34" w:rsidR="00674494" w:rsidRPr="009A15CF" w:rsidRDefault="00674494" w:rsidP="00674494">
            <w:pPr>
              <w:rPr>
                <w:sz w:val="22"/>
                <w:szCs w:val="22"/>
                <w:lang w:val="fr-CA"/>
              </w:rPr>
            </w:pPr>
            <w:r w:rsidRPr="009A15CF">
              <w:rPr>
                <w:sz w:val="22"/>
                <w:szCs w:val="22"/>
                <w:lang w:val="fr-CA"/>
              </w:rPr>
              <w:t>$</w:t>
            </w:r>
          </w:p>
        </w:tc>
        <w:tc>
          <w:tcPr>
            <w:tcW w:w="1843" w:type="dxa"/>
          </w:tcPr>
          <w:p w14:paraId="1A0FF798" w14:textId="19F1F715" w:rsidR="00674494" w:rsidRPr="009A15CF" w:rsidRDefault="00674494" w:rsidP="00674494">
            <w:pPr>
              <w:rPr>
                <w:sz w:val="22"/>
                <w:szCs w:val="22"/>
                <w:lang w:val="fr-CA"/>
              </w:rPr>
            </w:pPr>
            <w:r w:rsidRPr="009A15CF">
              <w:rPr>
                <w:sz w:val="22"/>
                <w:szCs w:val="22"/>
                <w:lang w:val="fr-CA"/>
              </w:rPr>
              <w:t>$</w:t>
            </w:r>
          </w:p>
        </w:tc>
        <w:tc>
          <w:tcPr>
            <w:tcW w:w="1134" w:type="dxa"/>
          </w:tcPr>
          <w:p w14:paraId="1A0FF799" w14:textId="77777777" w:rsidR="00674494" w:rsidRPr="009A15CF" w:rsidRDefault="00674494" w:rsidP="00674494">
            <w:pPr>
              <w:rPr>
                <w:sz w:val="22"/>
                <w:szCs w:val="22"/>
                <w:lang w:val="fr-CA"/>
              </w:rPr>
            </w:pPr>
            <w:r w:rsidRPr="009A15CF">
              <w:rPr>
                <w:sz w:val="22"/>
                <w:szCs w:val="22"/>
                <w:lang w:val="fr-CA"/>
              </w:rPr>
              <w:t>$</w:t>
            </w:r>
          </w:p>
        </w:tc>
      </w:tr>
      <w:tr w:rsidR="00674494" w:rsidRPr="002460DB" w14:paraId="1A0FF7A0" w14:textId="77777777" w:rsidTr="003643FD">
        <w:trPr>
          <w:jc w:val="center"/>
        </w:trPr>
        <w:tc>
          <w:tcPr>
            <w:tcW w:w="2376" w:type="dxa"/>
            <w:vAlign w:val="center"/>
          </w:tcPr>
          <w:p w14:paraId="1A0FF79B" w14:textId="77777777" w:rsidR="00674494" w:rsidRPr="009A15CF" w:rsidRDefault="00674494" w:rsidP="00674494">
            <w:pPr>
              <w:rPr>
                <w:b/>
                <w:sz w:val="22"/>
                <w:szCs w:val="22"/>
                <w:lang w:val="fr-CA"/>
              </w:rPr>
            </w:pPr>
            <w:r w:rsidRPr="009A15CF">
              <w:rPr>
                <w:b/>
                <w:sz w:val="22"/>
                <w:szCs w:val="22"/>
                <w:lang w:val="fr-CA"/>
              </w:rPr>
              <w:t>Sous total</w:t>
            </w:r>
          </w:p>
        </w:tc>
        <w:tc>
          <w:tcPr>
            <w:tcW w:w="1701" w:type="dxa"/>
          </w:tcPr>
          <w:p w14:paraId="1A0FF79C" w14:textId="77777777" w:rsidR="00674494" w:rsidRPr="009A15CF" w:rsidRDefault="00674494" w:rsidP="00674494">
            <w:pPr>
              <w:rPr>
                <w:b/>
                <w:sz w:val="22"/>
                <w:szCs w:val="22"/>
                <w:lang w:val="fr-CA"/>
              </w:rPr>
            </w:pPr>
            <w:r w:rsidRPr="009A15CF">
              <w:rPr>
                <w:b/>
                <w:sz w:val="22"/>
                <w:szCs w:val="22"/>
                <w:lang w:val="fr-CA"/>
              </w:rPr>
              <w:t>$</w:t>
            </w:r>
          </w:p>
        </w:tc>
        <w:tc>
          <w:tcPr>
            <w:tcW w:w="1985" w:type="dxa"/>
          </w:tcPr>
          <w:p w14:paraId="1A0FF79D" w14:textId="15B9D40A" w:rsidR="00674494" w:rsidRPr="009A15CF" w:rsidRDefault="00674494" w:rsidP="00674494">
            <w:pPr>
              <w:rPr>
                <w:b/>
                <w:sz w:val="22"/>
                <w:szCs w:val="22"/>
                <w:lang w:val="fr-CA"/>
              </w:rPr>
            </w:pPr>
            <w:r w:rsidRPr="009A15CF">
              <w:rPr>
                <w:b/>
                <w:sz w:val="22"/>
                <w:szCs w:val="22"/>
                <w:lang w:val="fr-CA"/>
              </w:rPr>
              <w:t>$</w:t>
            </w:r>
          </w:p>
        </w:tc>
        <w:tc>
          <w:tcPr>
            <w:tcW w:w="1843" w:type="dxa"/>
          </w:tcPr>
          <w:p w14:paraId="1A0FF79E" w14:textId="1502A59F" w:rsidR="00674494" w:rsidRPr="009A15CF" w:rsidRDefault="00674494" w:rsidP="00674494">
            <w:pPr>
              <w:rPr>
                <w:b/>
                <w:sz w:val="22"/>
                <w:szCs w:val="22"/>
                <w:lang w:val="fr-CA"/>
              </w:rPr>
            </w:pPr>
            <w:r w:rsidRPr="009A15CF">
              <w:rPr>
                <w:b/>
                <w:sz w:val="22"/>
                <w:szCs w:val="22"/>
                <w:lang w:val="fr-CA"/>
              </w:rPr>
              <w:t>$</w:t>
            </w:r>
          </w:p>
        </w:tc>
        <w:tc>
          <w:tcPr>
            <w:tcW w:w="1134" w:type="dxa"/>
          </w:tcPr>
          <w:p w14:paraId="1A0FF79F" w14:textId="77777777" w:rsidR="00674494" w:rsidRPr="009A15CF" w:rsidRDefault="00674494" w:rsidP="00674494">
            <w:pPr>
              <w:rPr>
                <w:b/>
                <w:sz w:val="22"/>
                <w:szCs w:val="22"/>
                <w:lang w:val="fr-CA"/>
              </w:rPr>
            </w:pPr>
            <w:r w:rsidRPr="009A15CF">
              <w:rPr>
                <w:b/>
                <w:sz w:val="22"/>
                <w:szCs w:val="22"/>
                <w:lang w:val="fr-CA"/>
              </w:rPr>
              <w:t>$</w:t>
            </w:r>
          </w:p>
        </w:tc>
      </w:tr>
    </w:tbl>
    <w:p w14:paraId="1A0FF7A1" w14:textId="77777777" w:rsidR="00EF7EBE" w:rsidRPr="003C4D4F" w:rsidRDefault="00EF7EBE" w:rsidP="00EF7EBE">
      <w:pPr>
        <w:rPr>
          <w:rFonts w:cs="Times New Roman"/>
          <w:sz w:val="20"/>
          <w:szCs w:val="20"/>
          <w:lang w:val="fr-CA"/>
        </w:rPr>
      </w:pPr>
    </w:p>
    <w:tbl>
      <w:tblPr>
        <w:tblStyle w:val="TableGrid"/>
        <w:tblW w:w="9439" w:type="dxa"/>
        <w:jc w:val="center"/>
        <w:tblLayout w:type="fixed"/>
        <w:tblLook w:val="01E0" w:firstRow="1" w:lastRow="1" w:firstColumn="1" w:lastColumn="1" w:noHBand="0" w:noVBand="0"/>
      </w:tblPr>
      <w:tblGrid>
        <w:gridCol w:w="2376"/>
        <w:gridCol w:w="1411"/>
        <w:gridCol w:w="1615"/>
        <w:gridCol w:w="1793"/>
        <w:gridCol w:w="1266"/>
        <w:gridCol w:w="978"/>
      </w:tblGrid>
      <w:tr w:rsidR="00EF7EBE" w:rsidRPr="00DC43F3" w14:paraId="1A0FF7A3" w14:textId="77777777" w:rsidTr="009A15CF">
        <w:trPr>
          <w:jc w:val="center"/>
        </w:trPr>
        <w:tc>
          <w:tcPr>
            <w:tcW w:w="9439" w:type="dxa"/>
            <w:gridSpan w:val="6"/>
          </w:tcPr>
          <w:p w14:paraId="1A0FF7A2" w14:textId="31B54DC5" w:rsidR="00EF7EBE" w:rsidRPr="009A15CF" w:rsidRDefault="00476E0E" w:rsidP="00340A1E">
            <w:pPr>
              <w:jc w:val="center"/>
              <w:rPr>
                <w:b/>
                <w:sz w:val="22"/>
                <w:szCs w:val="22"/>
                <w:highlight w:val="lightGray"/>
                <w:lang w:val="fr-CA"/>
              </w:rPr>
            </w:pPr>
            <w:r w:rsidRPr="009A15CF">
              <w:rPr>
                <w:b/>
                <w:sz w:val="22"/>
                <w:szCs w:val="22"/>
                <w:lang w:val="fr-CA"/>
              </w:rPr>
              <w:t>Dépla</w:t>
            </w:r>
            <w:r w:rsidR="00674494">
              <w:rPr>
                <w:b/>
                <w:sz w:val="22"/>
                <w:szCs w:val="22"/>
                <w:lang w:val="fr-CA"/>
              </w:rPr>
              <w:t>cements</w:t>
            </w:r>
            <w:r w:rsidR="00340A1E">
              <w:rPr>
                <w:b/>
                <w:sz w:val="22"/>
                <w:szCs w:val="22"/>
                <w:lang w:val="fr-CA"/>
              </w:rPr>
              <w:t xml:space="preserve"> – Conférence</w:t>
            </w:r>
            <w:r w:rsidR="002C07CA">
              <w:rPr>
                <w:b/>
                <w:sz w:val="22"/>
                <w:szCs w:val="22"/>
                <w:lang w:val="fr-CA"/>
              </w:rPr>
              <w:t xml:space="preserve"> </w:t>
            </w:r>
            <w:r w:rsidR="002C07CA" w:rsidRPr="002C07CA">
              <w:rPr>
                <w:b/>
                <w:sz w:val="22"/>
                <w:szCs w:val="22"/>
                <w:highlight w:val="lightGray"/>
                <w:lang w:val="fr-CA"/>
              </w:rPr>
              <w:t>(Destination: _____)</w:t>
            </w:r>
          </w:p>
        </w:tc>
      </w:tr>
      <w:tr w:rsidR="00476E0E" w:rsidRPr="009A15CF" w14:paraId="1A0FF7AA" w14:textId="77777777" w:rsidTr="009A15CF">
        <w:trPr>
          <w:jc w:val="center"/>
        </w:trPr>
        <w:tc>
          <w:tcPr>
            <w:tcW w:w="2376" w:type="dxa"/>
            <w:vAlign w:val="center"/>
          </w:tcPr>
          <w:p w14:paraId="1A0FF7A4" w14:textId="77777777" w:rsidR="00476E0E" w:rsidRPr="009A15CF" w:rsidRDefault="00476E0E" w:rsidP="00476E0E">
            <w:pPr>
              <w:rPr>
                <w:b/>
                <w:sz w:val="22"/>
                <w:szCs w:val="22"/>
                <w:lang w:val="fr-CA"/>
              </w:rPr>
            </w:pPr>
            <w:r w:rsidRPr="009A15CF">
              <w:rPr>
                <w:b/>
                <w:sz w:val="22"/>
                <w:szCs w:val="22"/>
                <w:lang w:val="fr-CA"/>
              </w:rPr>
              <w:t>Voyageur</w:t>
            </w:r>
          </w:p>
        </w:tc>
        <w:tc>
          <w:tcPr>
            <w:tcW w:w="1411" w:type="dxa"/>
          </w:tcPr>
          <w:p w14:paraId="1A0FF7A5" w14:textId="77777777" w:rsidR="00476E0E" w:rsidRPr="009A15CF" w:rsidRDefault="00476E0E" w:rsidP="00476E0E">
            <w:pPr>
              <w:jc w:val="center"/>
              <w:rPr>
                <w:b/>
                <w:color w:val="000000" w:themeColor="text1"/>
                <w:sz w:val="22"/>
                <w:szCs w:val="22"/>
                <w:lang w:val="fr-CA"/>
              </w:rPr>
            </w:pPr>
            <w:r w:rsidRPr="009A15CF">
              <w:rPr>
                <w:b/>
                <w:color w:val="000000" w:themeColor="text1"/>
                <w:sz w:val="22"/>
                <w:szCs w:val="22"/>
                <w:lang w:val="fr-CA"/>
              </w:rPr>
              <w:t>Transport</w:t>
            </w:r>
          </w:p>
        </w:tc>
        <w:tc>
          <w:tcPr>
            <w:tcW w:w="1615" w:type="dxa"/>
          </w:tcPr>
          <w:p w14:paraId="1A0FF7A6" w14:textId="38B885D2" w:rsidR="00476E0E" w:rsidRPr="009A15CF" w:rsidRDefault="00476E0E" w:rsidP="00476E0E">
            <w:pPr>
              <w:jc w:val="center"/>
              <w:rPr>
                <w:b/>
                <w:sz w:val="22"/>
                <w:szCs w:val="22"/>
                <w:lang w:val="fr-CA"/>
              </w:rPr>
            </w:pPr>
            <w:r w:rsidRPr="009A15CF">
              <w:rPr>
                <w:b/>
                <w:sz w:val="22"/>
                <w:szCs w:val="22"/>
                <w:lang w:val="fr-CA"/>
              </w:rPr>
              <w:t xml:space="preserve">Hôtel </w:t>
            </w:r>
            <w:r w:rsidR="00340A1E">
              <w:rPr>
                <w:b/>
                <w:sz w:val="22"/>
                <w:szCs w:val="22"/>
                <w:lang w:val="fr-CA"/>
              </w:rPr>
              <w:t>x</w:t>
            </w:r>
            <w:r w:rsidRPr="009A15CF">
              <w:rPr>
                <w:b/>
                <w:sz w:val="22"/>
                <w:szCs w:val="22"/>
                <w:lang w:val="fr-CA"/>
              </w:rPr>
              <w:t xml:space="preserve"> nuits</w:t>
            </w:r>
          </w:p>
        </w:tc>
        <w:tc>
          <w:tcPr>
            <w:tcW w:w="1793" w:type="dxa"/>
          </w:tcPr>
          <w:p w14:paraId="1A0FF7A7" w14:textId="0BD94121" w:rsidR="00476E0E" w:rsidRPr="009A15CF" w:rsidRDefault="00476E0E" w:rsidP="00476E0E">
            <w:pPr>
              <w:jc w:val="center"/>
              <w:rPr>
                <w:b/>
                <w:sz w:val="22"/>
                <w:szCs w:val="22"/>
                <w:lang w:val="fr-CA"/>
              </w:rPr>
            </w:pPr>
            <w:r w:rsidRPr="009A15CF">
              <w:rPr>
                <w:b/>
                <w:sz w:val="22"/>
                <w:szCs w:val="22"/>
                <w:lang w:val="fr-CA"/>
              </w:rPr>
              <w:t xml:space="preserve">Repas </w:t>
            </w:r>
            <w:r w:rsidR="00340A1E">
              <w:rPr>
                <w:b/>
                <w:sz w:val="22"/>
                <w:szCs w:val="22"/>
                <w:lang w:val="fr-CA"/>
              </w:rPr>
              <w:t>x</w:t>
            </w:r>
            <w:r w:rsidRPr="009A15CF">
              <w:rPr>
                <w:b/>
                <w:sz w:val="22"/>
                <w:szCs w:val="22"/>
                <w:lang w:val="fr-CA"/>
              </w:rPr>
              <w:t xml:space="preserve"> jours</w:t>
            </w:r>
          </w:p>
        </w:tc>
        <w:tc>
          <w:tcPr>
            <w:tcW w:w="1266" w:type="dxa"/>
          </w:tcPr>
          <w:p w14:paraId="1A0FF7A8" w14:textId="77777777" w:rsidR="00476E0E" w:rsidRPr="009A15CF" w:rsidRDefault="00476E0E" w:rsidP="00FE6910">
            <w:pPr>
              <w:jc w:val="center"/>
              <w:rPr>
                <w:b/>
                <w:sz w:val="22"/>
                <w:szCs w:val="22"/>
                <w:lang w:val="fr-CA"/>
              </w:rPr>
            </w:pPr>
            <w:r w:rsidRPr="009A15CF">
              <w:rPr>
                <w:b/>
                <w:sz w:val="22"/>
                <w:szCs w:val="22"/>
                <w:lang w:val="fr-CA"/>
              </w:rPr>
              <w:t>Inscription</w:t>
            </w:r>
          </w:p>
        </w:tc>
        <w:tc>
          <w:tcPr>
            <w:tcW w:w="978" w:type="dxa"/>
          </w:tcPr>
          <w:p w14:paraId="1A0FF7A9" w14:textId="77777777" w:rsidR="00476E0E" w:rsidRPr="009A15CF" w:rsidRDefault="00476E0E" w:rsidP="00FE6910">
            <w:pPr>
              <w:jc w:val="center"/>
              <w:rPr>
                <w:b/>
                <w:sz w:val="22"/>
                <w:szCs w:val="22"/>
                <w:lang w:val="fr-CA"/>
              </w:rPr>
            </w:pPr>
            <w:r w:rsidRPr="009A15CF">
              <w:rPr>
                <w:b/>
                <w:sz w:val="22"/>
                <w:szCs w:val="22"/>
                <w:lang w:val="fr-CA"/>
              </w:rPr>
              <w:t>Total</w:t>
            </w:r>
          </w:p>
        </w:tc>
      </w:tr>
      <w:tr w:rsidR="00674494" w:rsidRPr="009A15CF" w14:paraId="1A0FF7B1" w14:textId="77777777" w:rsidTr="009A15CF">
        <w:trPr>
          <w:jc w:val="center"/>
        </w:trPr>
        <w:tc>
          <w:tcPr>
            <w:tcW w:w="2376" w:type="dxa"/>
            <w:vAlign w:val="center"/>
          </w:tcPr>
          <w:p w14:paraId="1A0FF7AB" w14:textId="77777777" w:rsidR="00674494" w:rsidRPr="009A15CF" w:rsidRDefault="00674494" w:rsidP="00674494">
            <w:pPr>
              <w:rPr>
                <w:sz w:val="22"/>
                <w:szCs w:val="22"/>
                <w:lang w:val="fr-CA"/>
              </w:rPr>
            </w:pPr>
            <w:r w:rsidRPr="009A15CF">
              <w:rPr>
                <w:sz w:val="22"/>
                <w:szCs w:val="22"/>
                <w:lang w:val="fr-CA"/>
              </w:rPr>
              <w:t>Chercheur principal</w:t>
            </w:r>
          </w:p>
        </w:tc>
        <w:tc>
          <w:tcPr>
            <w:tcW w:w="1411" w:type="dxa"/>
          </w:tcPr>
          <w:p w14:paraId="1A0FF7AC" w14:textId="77777777" w:rsidR="00674494" w:rsidRPr="009A15CF" w:rsidRDefault="00674494" w:rsidP="00674494">
            <w:pPr>
              <w:rPr>
                <w:sz w:val="22"/>
                <w:szCs w:val="22"/>
                <w:lang w:val="fr-CA"/>
              </w:rPr>
            </w:pPr>
            <w:r w:rsidRPr="009A15CF">
              <w:rPr>
                <w:sz w:val="22"/>
                <w:szCs w:val="22"/>
                <w:lang w:val="fr-CA"/>
              </w:rPr>
              <w:t>$</w:t>
            </w:r>
          </w:p>
        </w:tc>
        <w:tc>
          <w:tcPr>
            <w:tcW w:w="1615" w:type="dxa"/>
          </w:tcPr>
          <w:p w14:paraId="1A0FF7AD" w14:textId="4C70DAA8" w:rsidR="00674494" w:rsidRPr="009A15CF" w:rsidRDefault="00674494" w:rsidP="00674494">
            <w:pPr>
              <w:rPr>
                <w:sz w:val="22"/>
                <w:szCs w:val="22"/>
                <w:lang w:val="fr-CA"/>
              </w:rPr>
            </w:pPr>
            <w:r w:rsidRPr="009A15CF">
              <w:rPr>
                <w:sz w:val="22"/>
                <w:szCs w:val="22"/>
                <w:lang w:val="fr-CA"/>
              </w:rPr>
              <w:t>$</w:t>
            </w:r>
          </w:p>
        </w:tc>
        <w:tc>
          <w:tcPr>
            <w:tcW w:w="1793" w:type="dxa"/>
          </w:tcPr>
          <w:p w14:paraId="1A0FF7AE" w14:textId="3E333777" w:rsidR="00674494" w:rsidRPr="009A15CF" w:rsidRDefault="00674494" w:rsidP="00674494">
            <w:pPr>
              <w:rPr>
                <w:sz w:val="22"/>
                <w:szCs w:val="22"/>
                <w:lang w:val="fr-CA"/>
              </w:rPr>
            </w:pPr>
            <w:r w:rsidRPr="009A15CF">
              <w:rPr>
                <w:sz w:val="22"/>
                <w:szCs w:val="22"/>
                <w:lang w:val="fr-CA"/>
              </w:rPr>
              <w:t>$</w:t>
            </w:r>
          </w:p>
        </w:tc>
        <w:tc>
          <w:tcPr>
            <w:tcW w:w="1266" w:type="dxa"/>
          </w:tcPr>
          <w:p w14:paraId="1A0FF7AF" w14:textId="77777777" w:rsidR="00674494" w:rsidRPr="009A15CF" w:rsidRDefault="00674494" w:rsidP="00674494">
            <w:pPr>
              <w:rPr>
                <w:sz w:val="22"/>
                <w:szCs w:val="22"/>
                <w:lang w:val="fr-CA"/>
              </w:rPr>
            </w:pPr>
            <w:r w:rsidRPr="009A15CF">
              <w:rPr>
                <w:sz w:val="22"/>
                <w:szCs w:val="22"/>
                <w:lang w:val="fr-CA"/>
              </w:rPr>
              <w:t>$</w:t>
            </w:r>
          </w:p>
        </w:tc>
        <w:tc>
          <w:tcPr>
            <w:tcW w:w="978" w:type="dxa"/>
          </w:tcPr>
          <w:p w14:paraId="1A0FF7B0" w14:textId="77777777" w:rsidR="00674494" w:rsidRPr="009A15CF" w:rsidRDefault="00674494" w:rsidP="00674494">
            <w:pPr>
              <w:rPr>
                <w:sz w:val="22"/>
                <w:szCs w:val="22"/>
                <w:lang w:val="fr-CA"/>
              </w:rPr>
            </w:pPr>
            <w:r w:rsidRPr="009A15CF">
              <w:rPr>
                <w:sz w:val="22"/>
                <w:szCs w:val="22"/>
                <w:lang w:val="fr-CA"/>
              </w:rPr>
              <w:t>$</w:t>
            </w:r>
          </w:p>
        </w:tc>
      </w:tr>
      <w:tr w:rsidR="00674494" w:rsidRPr="009A15CF" w14:paraId="1A0FF7B8" w14:textId="77777777" w:rsidTr="009A15CF">
        <w:trPr>
          <w:jc w:val="center"/>
        </w:trPr>
        <w:tc>
          <w:tcPr>
            <w:tcW w:w="2376" w:type="dxa"/>
            <w:vAlign w:val="center"/>
          </w:tcPr>
          <w:p w14:paraId="1A0FF7B2" w14:textId="77777777" w:rsidR="00674494" w:rsidRPr="009A15CF" w:rsidRDefault="00674494" w:rsidP="00674494">
            <w:pPr>
              <w:rPr>
                <w:sz w:val="22"/>
                <w:szCs w:val="22"/>
                <w:lang w:val="fr-CA"/>
              </w:rPr>
            </w:pPr>
            <w:r w:rsidRPr="009A15CF">
              <w:rPr>
                <w:sz w:val="22"/>
                <w:szCs w:val="22"/>
                <w:lang w:val="fr-CA"/>
              </w:rPr>
              <w:t>Membre(s) de l’équipe</w:t>
            </w:r>
          </w:p>
        </w:tc>
        <w:tc>
          <w:tcPr>
            <w:tcW w:w="1411" w:type="dxa"/>
          </w:tcPr>
          <w:p w14:paraId="1A0FF7B3" w14:textId="77777777" w:rsidR="00674494" w:rsidRPr="009A15CF" w:rsidRDefault="00674494" w:rsidP="00674494">
            <w:pPr>
              <w:rPr>
                <w:sz w:val="22"/>
                <w:szCs w:val="22"/>
                <w:lang w:val="fr-CA"/>
              </w:rPr>
            </w:pPr>
            <w:r w:rsidRPr="009A15CF">
              <w:rPr>
                <w:sz w:val="22"/>
                <w:szCs w:val="22"/>
                <w:lang w:val="fr-CA"/>
              </w:rPr>
              <w:t>$</w:t>
            </w:r>
          </w:p>
        </w:tc>
        <w:tc>
          <w:tcPr>
            <w:tcW w:w="1615" w:type="dxa"/>
          </w:tcPr>
          <w:p w14:paraId="1A0FF7B4" w14:textId="1772A011" w:rsidR="00674494" w:rsidRPr="009A15CF" w:rsidRDefault="00674494" w:rsidP="00674494">
            <w:pPr>
              <w:rPr>
                <w:sz w:val="22"/>
                <w:szCs w:val="22"/>
                <w:lang w:val="fr-CA"/>
              </w:rPr>
            </w:pPr>
            <w:r w:rsidRPr="009A15CF">
              <w:rPr>
                <w:sz w:val="22"/>
                <w:szCs w:val="22"/>
                <w:lang w:val="fr-CA"/>
              </w:rPr>
              <w:t>$</w:t>
            </w:r>
          </w:p>
        </w:tc>
        <w:tc>
          <w:tcPr>
            <w:tcW w:w="1793" w:type="dxa"/>
          </w:tcPr>
          <w:p w14:paraId="1A0FF7B5" w14:textId="334237BA" w:rsidR="00674494" w:rsidRPr="009A15CF" w:rsidRDefault="00674494" w:rsidP="00674494">
            <w:pPr>
              <w:rPr>
                <w:sz w:val="22"/>
                <w:szCs w:val="22"/>
                <w:lang w:val="fr-CA"/>
              </w:rPr>
            </w:pPr>
            <w:r w:rsidRPr="009A15CF">
              <w:rPr>
                <w:sz w:val="22"/>
                <w:szCs w:val="22"/>
                <w:lang w:val="fr-CA"/>
              </w:rPr>
              <w:t>$</w:t>
            </w:r>
          </w:p>
        </w:tc>
        <w:tc>
          <w:tcPr>
            <w:tcW w:w="1266" w:type="dxa"/>
          </w:tcPr>
          <w:p w14:paraId="1A0FF7B6" w14:textId="77777777" w:rsidR="00674494" w:rsidRPr="009A15CF" w:rsidRDefault="00674494" w:rsidP="00674494">
            <w:pPr>
              <w:rPr>
                <w:sz w:val="22"/>
                <w:szCs w:val="22"/>
                <w:lang w:val="fr-CA"/>
              </w:rPr>
            </w:pPr>
            <w:r w:rsidRPr="009A15CF">
              <w:rPr>
                <w:sz w:val="22"/>
                <w:szCs w:val="22"/>
                <w:lang w:val="fr-CA"/>
              </w:rPr>
              <w:t>$</w:t>
            </w:r>
          </w:p>
        </w:tc>
        <w:tc>
          <w:tcPr>
            <w:tcW w:w="978" w:type="dxa"/>
          </w:tcPr>
          <w:p w14:paraId="1A0FF7B7" w14:textId="77777777" w:rsidR="00674494" w:rsidRPr="009A15CF" w:rsidRDefault="00674494" w:rsidP="00674494">
            <w:pPr>
              <w:rPr>
                <w:sz w:val="22"/>
                <w:szCs w:val="22"/>
                <w:lang w:val="fr-CA"/>
              </w:rPr>
            </w:pPr>
            <w:r w:rsidRPr="009A15CF">
              <w:rPr>
                <w:sz w:val="22"/>
                <w:szCs w:val="22"/>
                <w:lang w:val="fr-CA"/>
              </w:rPr>
              <w:t>$</w:t>
            </w:r>
          </w:p>
        </w:tc>
      </w:tr>
      <w:tr w:rsidR="00674494" w:rsidRPr="00C72097" w14:paraId="1A0FF7BF" w14:textId="77777777" w:rsidTr="009A15CF">
        <w:trPr>
          <w:jc w:val="center"/>
        </w:trPr>
        <w:tc>
          <w:tcPr>
            <w:tcW w:w="2376" w:type="dxa"/>
            <w:vAlign w:val="center"/>
          </w:tcPr>
          <w:p w14:paraId="1A0FF7B9" w14:textId="77777777" w:rsidR="00674494" w:rsidRPr="009A15CF" w:rsidRDefault="00674494" w:rsidP="00674494">
            <w:pPr>
              <w:rPr>
                <w:sz w:val="22"/>
                <w:szCs w:val="22"/>
                <w:lang w:val="fr-CA"/>
              </w:rPr>
            </w:pPr>
            <w:r w:rsidRPr="009A15CF">
              <w:rPr>
                <w:sz w:val="22"/>
                <w:szCs w:val="22"/>
                <w:lang w:val="fr-CA"/>
              </w:rPr>
              <w:t>Étudiant (s)</w:t>
            </w:r>
          </w:p>
        </w:tc>
        <w:tc>
          <w:tcPr>
            <w:tcW w:w="1411" w:type="dxa"/>
          </w:tcPr>
          <w:p w14:paraId="1A0FF7BA" w14:textId="77777777" w:rsidR="00674494" w:rsidRPr="009A15CF" w:rsidRDefault="00674494" w:rsidP="00674494">
            <w:pPr>
              <w:rPr>
                <w:sz w:val="22"/>
                <w:szCs w:val="22"/>
                <w:lang w:val="fr-CA"/>
              </w:rPr>
            </w:pPr>
            <w:r w:rsidRPr="009A15CF">
              <w:rPr>
                <w:sz w:val="22"/>
                <w:szCs w:val="22"/>
                <w:lang w:val="fr-CA"/>
              </w:rPr>
              <w:t>$</w:t>
            </w:r>
          </w:p>
        </w:tc>
        <w:tc>
          <w:tcPr>
            <w:tcW w:w="1615" w:type="dxa"/>
          </w:tcPr>
          <w:p w14:paraId="1A0FF7BB" w14:textId="1EB2FE1D" w:rsidR="00674494" w:rsidRPr="009A15CF" w:rsidRDefault="00674494" w:rsidP="00674494">
            <w:pPr>
              <w:rPr>
                <w:sz w:val="22"/>
                <w:szCs w:val="22"/>
                <w:lang w:val="fr-CA"/>
              </w:rPr>
            </w:pPr>
            <w:r w:rsidRPr="009A15CF">
              <w:rPr>
                <w:sz w:val="22"/>
                <w:szCs w:val="22"/>
                <w:lang w:val="fr-CA"/>
              </w:rPr>
              <w:t>$</w:t>
            </w:r>
          </w:p>
        </w:tc>
        <w:tc>
          <w:tcPr>
            <w:tcW w:w="1793" w:type="dxa"/>
          </w:tcPr>
          <w:p w14:paraId="1A0FF7BC" w14:textId="2EB6B4AA" w:rsidR="00674494" w:rsidRPr="009A15CF" w:rsidRDefault="00674494" w:rsidP="00674494">
            <w:pPr>
              <w:rPr>
                <w:sz w:val="22"/>
                <w:szCs w:val="22"/>
                <w:lang w:val="fr-CA"/>
              </w:rPr>
            </w:pPr>
            <w:r w:rsidRPr="009A15CF">
              <w:rPr>
                <w:sz w:val="22"/>
                <w:szCs w:val="22"/>
                <w:lang w:val="fr-CA"/>
              </w:rPr>
              <w:t>$</w:t>
            </w:r>
          </w:p>
        </w:tc>
        <w:tc>
          <w:tcPr>
            <w:tcW w:w="1266" w:type="dxa"/>
          </w:tcPr>
          <w:p w14:paraId="1A0FF7BD" w14:textId="77777777" w:rsidR="00674494" w:rsidRPr="009A15CF" w:rsidRDefault="00674494" w:rsidP="00674494">
            <w:pPr>
              <w:rPr>
                <w:sz w:val="22"/>
                <w:szCs w:val="22"/>
                <w:lang w:val="fr-CA"/>
              </w:rPr>
            </w:pPr>
            <w:r w:rsidRPr="009A15CF">
              <w:rPr>
                <w:sz w:val="22"/>
                <w:szCs w:val="22"/>
                <w:lang w:val="fr-CA"/>
              </w:rPr>
              <w:t>$</w:t>
            </w:r>
          </w:p>
        </w:tc>
        <w:tc>
          <w:tcPr>
            <w:tcW w:w="978" w:type="dxa"/>
          </w:tcPr>
          <w:p w14:paraId="1A0FF7BE" w14:textId="77777777" w:rsidR="00674494" w:rsidRPr="009A15CF" w:rsidRDefault="00674494" w:rsidP="00674494">
            <w:pPr>
              <w:rPr>
                <w:sz w:val="22"/>
                <w:szCs w:val="22"/>
                <w:lang w:val="fr-CA"/>
              </w:rPr>
            </w:pPr>
            <w:r w:rsidRPr="009A15CF">
              <w:rPr>
                <w:sz w:val="22"/>
                <w:szCs w:val="22"/>
                <w:lang w:val="fr-CA"/>
              </w:rPr>
              <w:t>$</w:t>
            </w:r>
          </w:p>
        </w:tc>
      </w:tr>
      <w:tr w:rsidR="00674494" w:rsidRPr="00C72097" w14:paraId="1A0FF7C6" w14:textId="77777777" w:rsidTr="009A15CF">
        <w:trPr>
          <w:jc w:val="center"/>
        </w:trPr>
        <w:tc>
          <w:tcPr>
            <w:tcW w:w="2376" w:type="dxa"/>
            <w:vAlign w:val="center"/>
          </w:tcPr>
          <w:p w14:paraId="1A0FF7C0" w14:textId="77777777" w:rsidR="00674494" w:rsidRPr="009A15CF" w:rsidRDefault="00674494" w:rsidP="00674494">
            <w:pPr>
              <w:rPr>
                <w:b/>
                <w:sz w:val="22"/>
                <w:szCs w:val="22"/>
                <w:lang w:val="fr-CA"/>
              </w:rPr>
            </w:pPr>
            <w:r w:rsidRPr="009A15CF">
              <w:rPr>
                <w:b/>
                <w:sz w:val="22"/>
                <w:szCs w:val="22"/>
                <w:lang w:val="fr-CA"/>
              </w:rPr>
              <w:t>Sous total</w:t>
            </w:r>
          </w:p>
        </w:tc>
        <w:tc>
          <w:tcPr>
            <w:tcW w:w="1411" w:type="dxa"/>
          </w:tcPr>
          <w:p w14:paraId="1A0FF7C1" w14:textId="77777777" w:rsidR="00674494" w:rsidRPr="009A15CF" w:rsidRDefault="00674494" w:rsidP="00674494">
            <w:pPr>
              <w:rPr>
                <w:b/>
                <w:sz w:val="22"/>
                <w:szCs w:val="22"/>
                <w:lang w:val="fr-CA"/>
              </w:rPr>
            </w:pPr>
            <w:r w:rsidRPr="009A15CF">
              <w:rPr>
                <w:b/>
                <w:sz w:val="22"/>
                <w:szCs w:val="22"/>
                <w:lang w:val="fr-CA"/>
              </w:rPr>
              <w:t>$</w:t>
            </w:r>
          </w:p>
        </w:tc>
        <w:tc>
          <w:tcPr>
            <w:tcW w:w="1615" w:type="dxa"/>
          </w:tcPr>
          <w:p w14:paraId="1A0FF7C2" w14:textId="3E2C5FB0" w:rsidR="00674494" w:rsidRPr="009A15CF" w:rsidRDefault="00674494" w:rsidP="00674494">
            <w:pPr>
              <w:rPr>
                <w:b/>
                <w:sz w:val="22"/>
                <w:szCs w:val="22"/>
                <w:lang w:val="fr-CA"/>
              </w:rPr>
            </w:pPr>
            <w:r w:rsidRPr="009A15CF">
              <w:rPr>
                <w:b/>
                <w:sz w:val="22"/>
                <w:szCs w:val="22"/>
                <w:lang w:val="fr-CA"/>
              </w:rPr>
              <w:t>$</w:t>
            </w:r>
          </w:p>
        </w:tc>
        <w:tc>
          <w:tcPr>
            <w:tcW w:w="1793" w:type="dxa"/>
          </w:tcPr>
          <w:p w14:paraId="1A0FF7C3" w14:textId="00FEE532" w:rsidR="00674494" w:rsidRPr="009A15CF" w:rsidRDefault="00674494" w:rsidP="00674494">
            <w:pPr>
              <w:rPr>
                <w:b/>
                <w:sz w:val="22"/>
                <w:szCs w:val="22"/>
                <w:lang w:val="fr-CA"/>
              </w:rPr>
            </w:pPr>
            <w:r w:rsidRPr="009A15CF">
              <w:rPr>
                <w:b/>
                <w:sz w:val="22"/>
                <w:szCs w:val="22"/>
                <w:lang w:val="fr-CA"/>
              </w:rPr>
              <w:t>$</w:t>
            </w:r>
          </w:p>
        </w:tc>
        <w:tc>
          <w:tcPr>
            <w:tcW w:w="1266" w:type="dxa"/>
          </w:tcPr>
          <w:p w14:paraId="1A0FF7C4" w14:textId="77777777" w:rsidR="00674494" w:rsidRPr="009A15CF" w:rsidRDefault="00674494" w:rsidP="00674494">
            <w:pPr>
              <w:rPr>
                <w:b/>
                <w:sz w:val="22"/>
                <w:szCs w:val="22"/>
                <w:lang w:val="fr-CA"/>
              </w:rPr>
            </w:pPr>
            <w:r w:rsidRPr="009A15CF">
              <w:rPr>
                <w:b/>
                <w:sz w:val="22"/>
                <w:szCs w:val="22"/>
                <w:lang w:val="fr-CA"/>
              </w:rPr>
              <w:t>$</w:t>
            </w:r>
          </w:p>
        </w:tc>
        <w:tc>
          <w:tcPr>
            <w:tcW w:w="978" w:type="dxa"/>
          </w:tcPr>
          <w:p w14:paraId="1A0FF7C5" w14:textId="77777777" w:rsidR="00674494" w:rsidRPr="009A15CF" w:rsidRDefault="00674494" w:rsidP="00674494">
            <w:pPr>
              <w:rPr>
                <w:b/>
                <w:sz w:val="22"/>
                <w:szCs w:val="22"/>
                <w:lang w:val="fr-CA"/>
              </w:rPr>
            </w:pPr>
            <w:r w:rsidRPr="009A15CF">
              <w:rPr>
                <w:b/>
                <w:sz w:val="22"/>
                <w:szCs w:val="22"/>
                <w:lang w:val="fr-CA"/>
              </w:rPr>
              <w:t>$</w:t>
            </w:r>
          </w:p>
        </w:tc>
      </w:tr>
    </w:tbl>
    <w:p w14:paraId="1A0FF810" w14:textId="77777777" w:rsidR="0046421F" w:rsidRPr="003C4D4F" w:rsidRDefault="0046421F" w:rsidP="00EF7EBE">
      <w:pPr>
        <w:rPr>
          <w:rFonts w:cs="Times New Roman"/>
          <w:sz w:val="20"/>
          <w:szCs w:val="20"/>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1134"/>
        <w:gridCol w:w="1068"/>
        <w:gridCol w:w="1156"/>
        <w:gridCol w:w="1068"/>
        <w:gridCol w:w="1068"/>
        <w:gridCol w:w="926"/>
      </w:tblGrid>
      <w:tr w:rsidR="0046421F" w:rsidRPr="00DC43F3" w14:paraId="1A0FF812" w14:textId="77777777" w:rsidTr="00E83669">
        <w:trPr>
          <w:jc w:val="center"/>
        </w:trPr>
        <w:tc>
          <w:tcPr>
            <w:tcW w:w="8409" w:type="dxa"/>
            <w:gridSpan w:val="7"/>
          </w:tcPr>
          <w:p w14:paraId="1A0FF811" w14:textId="40F45645" w:rsidR="0046421F" w:rsidRPr="009A15CF" w:rsidRDefault="00F64B8F" w:rsidP="00674494">
            <w:pPr>
              <w:jc w:val="center"/>
              <w:rPr>
                <w:rFonts w:cs="Times New Roman"/>
                <w:b/>
                <w:lang w:val="fr-CA"/>
              </w:rPr>
            </w:pPr>
            <w:r w:rsidRPr="009A15CF">
              <w:rPr>
                <w:rFonts w:cs="Times New Roman"/>
                <w:b/>
                <w:sz w:val="22"/>
                <w:szCs w:val="22"/>
                <w:lang w:val="fr-CA"/>
              </w:rPr>
              <w:t>S</w:t>
            </w:r>
            <w:r w:rsidR="00476E0E" w:rsidRPr="009A15CF">
              <w:rPr>
                <w:rFonts w:cs="Times New Roman"/>
                <w:b/>
                <w:sz w:val="22"/>
                <w:szCs w:val="22"/>
                <w:lang w:val="fr-CA"/>
              </w:rPr>
              <w:t>ommaire</w:t>
            </w:r>
            <w:r w:rsidRPr="009A15CF">
              <w:rPr>
                <w:rFonts w:cs="Times New Roman"/>
                <w:b/>
                <w:sz w:val="22"/>
                <w:szCs w:val="22"/>
                <w:lang w:val="fr-CA"/>
              </w:rPr>
              <w:t xml:space="preserve"> </w:t>
            </w:r>
            <w:r w:rsidR="00476E0E" w:rsidRPr="009A15CF">
              <w:rPr>
                <w:rFonts w:cs="Times New Roman"/>
                <w:b/>
                <w:sz w:val="22"/>
                <w:szCs w:val="22"/>
                <w:lang w:val="fr-CA"/>
              </w:rPr>
              <w:t>–</w:t>
            </w:r>
            <w:r w:rsidRPr="009A15CF">
              <w:rPr>
                <w:rFonts w:cs="Times New Roman"/>
                <w:b/>
                <w:sz w:val="22"/>
                <w:szCs w:val="22"/>
                <w:lang w:val="fr-CA"/>
              </w:rPr>
              <w:t xml:space="preserve"> </w:t>
            </w:r>
            <w:r w:rsidR="00476E0E" w:rsidRPr="009A15CF">
              <w:rPr>
                <w:rFonts w:cs="Times New Roman"/>
                <w:b/>
                <w:sz w:val="22"/>
                <w:szCs w:val="22"/>
                <w:lang w:val="fr-CA"/>
              </w:rPr>
              <w:t>Déplacements</w:t>
            </w:r>
          </w:p>
        </w:tc>
      </w:tr>
      <w:tr w:rsidR="0046421F" w:rsidRPr="009A15CF" w14:paraId="1A0FF81A" w14:textId="77777777" w:rsidTr="00E83669">
        <w:trPr>
          <w:jc w:val="center"/>
        </w:trPr>
        <w:tc>
          <w:tcPr>
            <w:tcW w:w="1989" w:type="dxa"/>
          </w:tcPr>
          <w:p w14:paraId="1A0FF813" w14:textId="77777777" w:rsidR="0046421F" w:rsidRPr="009A15CF" w:rsidRDefault="00476E0E" w:rsidP="00146C60">
            <w:pPr>
              <w:rPr>
                <w:rFonts w:cs="Times New Roman"/>
                <w:b/>
                <w:lang w:val="fr-CA"/>
              </w:rPr>
            </w:pPr>
            <w:r w:rsidRPr="009A15CF">
              <w:rPr>
                <w:rFonts w:cs="Times New Roman"/>
                <w:b/>
                <w:sz w:val="22"/>
                <w:szCs w:val="22"/>
                <w:lang w:val="fr-CA"/>
              </w:rPr>
              <w:t>But du voyage</w:t>
            </w:r>
          </w:p>
        </w:tc>
        <w:tc>
          <w:tcPr>
            <w:tcW w:w="1134" w:type="dxa"/>
          </w:tcPr>
          <w:p w14:paraId="1A0FF814" w14:textId="77777777" w:rsidR="0046421F" w:rsidRPr="009A15CF" w:rsidRDefault="00476E0E" w:rsidP="0046421F">
            <w:pPr>
              <w:jc w:val="center"/>
              <w:rPr>
                <w:rFonts w:cs="Times New Roman"/>
                <w:b/>
                <w:lang w:val="fr-CA"/>
              </w:rPr>
            </w:pPr>
            <w:r w:rsidRPr="009A15CF">
              <w:rPr>
                <w:rFonts w:cs="Times New Roman"/>
                <w:b/>
                <w:sz w:val="22"/>
                <w:szCs w:val="22"/>
                <w:lang w:val="fr-CA"/>
              </w:rPr>
              <w:t xml:space="preserve">Année 1 </w:t>
            </w:r>
          </w:p>
        </w:tc>
        <w:tc>
          <w:tcPr>
            <w:tcW w:w="1068" w:type="dxa"/>
          </w:tcPr>
          <w:p w14:paraId="1A0FF815" w14:textId="77777777" w:rsidR="0046421F" w:rsidRPr="009A15CF" w:rsidRDefault="00476E0E" w:rsidP="0046421F">
            <w:pPr>
              <w:jc w:val="center"/>
              <w:rPr>
                <w:rFonts w:cs="Times New Roman"/>
                <w:b/>
                <w:lang w:val="fr-CA"/>
              </w:rPr>
            </w:pPr>
            <w:r w:rsidRPr="009A15CF">
              <w:rPr>
                <w:rFonts w:cs="Times New Roman"/>
                <w:b/>
                <w:sz w:val="22"/>
                <w:szCs w:val="22"/>
                <w:lang w:val="fr-CA"/>
              </w:rPr>
              <w:t>Année</w:t>
            </w:r>
            <w:r w:rsidR="0046421F" w:rsidRPr="009A15CF">
              <w:rPr>
                <w:rFonts w:cs="Times New Roman"/>
                <w:b/>
                <w:sz w:val="22"/>
                <w:szCs w:val="22"/>
                <w:lang w:val="fr-CA"/>
              </w:rPr>
              <w:t xml:space="preserve"> 2</w:t>
            </w:r>
          </w:p>
        </w:tc>
        <w:tc>
          <w:tcPr>
            <w:tcW w:w="1156" w:type="dxa"/>
          </w:tcPr>
          <w:p w14:paraId="1A0FF816" w14:textId="77777777" w:rsidR="0046421F" w:rsidRPr="009A15CF" w:rsidRDefault="00476E0E" w:rsidP="0046421F">
            <w:pPr>
              <w:jc w:val="center"/>
              <w:rPr>
                <w:rFonts w:cs="Times New Roman"/>
                <w:b/>
                <w:lang w:val="fr-CA"/>
              </w:rPr>
            </w:pPr>
            <w:r w:rsidRPr="009A15CF">
              <w:rPr>
                <w:rFonts w:cs="Times New Roman"/>
                <w:b/>
                <w:sz w:val="22"/>
                <w:szCs w:val="22"/>
                <w:lang w:val="fr-CA"/>
              </w:rPr>
              <w:t>Année</w:t>
            </w:r>
            <w:r w:rsidR="0046421F" w:rsidRPr="009A15CF">
              <w:rPr>
                <w:rFonts w:cs="Times New Roman"/>
                <w:b/>
                <w:sz w:val="22"/>
                <w:szCs w:val="22"/>
                <w:lang w:val="fr-CA"/>
              </w:rPr>
              <w:t xml:space="preserve"> 3</w:t>
            </w:r>
          </w:p>
        </w:tc>
        <w:tc>
          <w:tcPr>
            <w:tcW w:w="1068" w:type="dxa"/>
          </w:tcPr>
          <w:p w14:paraId="1A0FF817" w14:textId="77777777" w:rsidR="0046421F" w:rsidRPr="009A15CF" w:rsidRDefault="00476E0E" w:rsidP="0046421F">
            <w:pPr>
              <w:jc w:val="center"/>
              <w:rPr>
                <w:rFonts w:cs="Times New Roman"/>
                <w:b/>
                <w:lang w:val="fr-CA"/>
              </w:rPr>
            </w:pPr>
            <w:r w:rsidRPr="009A15CF">
              <w:rPr>
                <w:rFonts w:cs="Times New Roman"/>
                <w:b/>
                <w:sz w:val="22"/>
                <w:szCs w:val="22"/>
                <w:lang w:val="fr-CA"/>
              </w:rPr>
              <w:t>Année</w:t>
            </w:r>
            <w:r w:rsidR="0046421F" w:rsidRPr="009A15CF">
              <w:rPr>
                <w:rFonts w:cs="Times New Roman"/>
                <w:b/>
                <w:sz w:val="22"/>
                <w:szCs w:val="22"/>
                <w:lang w:val="fr-CA"/>
              </w:rPr>
              <w:t xml:space="preserve"> 4</w:t>
            </w:r>
          </w:p>
        </w:tc>
        <w:tc>
          <w:tcPr>
            <w:tcW w:w="1068" w:type="dxa"/>
          </w:tcPr>
          <w:p w14:paraId="1A0FF818" w14:textId="77777777" w:rsidR="0046421F" w:rsidRPr="009A15CF" w:rsidRDefault="00476E0E" w:rsidP="0046421F">
            <w:pPr>
              <w:jc w:val="center"/>
              <w:rPr>
                <w:rFonts w:cs="Times New Roman"/>
                <w:b/>
                <w:lang w:val="fr-CA"/>
              </w:rPr>
            </w:pPr>
            <w:r w:rsidRPr="009A15CF">
              <w:rPr>
                <w:rFonts w:cs="Times New Roman"/>
                <w:b/>
                <w:sz w:val="22"/>
                <w:szCs w:val="22"/>
                <w:lang w:val="fr-CA"/>
              </w:rPr>
              <w:t>Année</w:t>
            </w:r>
            <w:r w:rsidR="0046421F" w:rsidRPr="009A15CF">
              <w:rPr>
                <w:rFonts w:cs="Times New Roman"/>
                <w:b/>
                <w:sz w:val="22"/>
                <w:szCs w:val="22"/>
                <w:lang w:val="fr-CA"/>
              </w:rPr>
              <w:t xml:space="preserve"> 5</w:t>
            </w:r>
          </w:p>
        </w:tc>
        <w:tc>
          <w:tcPr>
            <w:tcW w:w="926" w:type="dxa"/>
          </w:tcPr>
          <w:p w14:paraId="1A0FF819" w14:textId="77777777" w:rsidR="0046421F" w:rsidRPr="009A15CF" w:rsidRDefault="0046421F" w:rsidP="00146C60">
            <w:pPr>
              <w:jc w:val="center"/>
              <w:rPr>
                <w:rFonts w:cs="Times New Roman"/>
                <w:b/>
                <w:lang w:val="fr-CA"/>
              </w:rPr>
            </w:pPr>
            <w:r w:rsidRPr="009A15CF">
              <w:rPr>
                <w:rFonts w:cs="Times New Roman"/>
                <w:b/>
                <w:sz w:val="22"/>
                <w:szCs w:val="22"/>
                <w:lang w:val="fr-CA"/>
              </w:rPr>
              <w:t>Total</w:t>
            </w:r>
          </w:p>
        </w:tc>
      </w:tr>
      <w:tr w:rsidR="0046421F" w:rsidRPr="009A15CF" w14:paraId="1A0FF822" w14:textId="77777777" w:rsidTr="00E83669">
        <w:trPr>
          <w:jc w:val="center"/>
        </w:trPr>
        <w:tc>
          <w:tcPr>
            <w:tcW w:w="1989" w:type="dxa"/>
            <w:shd w:val="clear" w:color="auto" w:fill="auto"/>
          </w:tcPr>
          <w:p w14:paraId="1A0FF81B" w14:textId="77777777" w:rsidR="0046421F" w:rsidRPr="009A15CF" w:rsidRDefault="0046421F" w:rsidP="0046421F">
            <w:pPr>
              <w:rPr>
                <w:rFonts w:cs="Times New Roman"/>
                <w:lang w:val="fr-CA"/>
              </w:rPr>
            </w:pPr>
          </w:p>
        </w:tc>
        <w:tc>
          <w:tcPr>
            <w:tcW w:w="1134" w:type="dxa"/>
          </w:tcPr>
          <w:p w14:paraId="1A0FF81C" w14:textId="77777777" w:rsidR="0046421F" w:rsidRPr="009A15CF" w:rsidRDefault="0046421F" w:rsidP="0046421F">
            <w:pPr>
              <w:rPr>
                <w:rFonts w:cs="Times New Roman"/>
                <w:lang w:val="fr-CA"/>
              </w:rPr>
            </w:pPr>
            <w:r w:rsidRPr="009A15CF">
              <w:rPr>
                <w:rFonts w:cs="Times New Roman"/>
                <w:sz w:val="22"/>
                <w:szCs w:val="22"/>
                <w:lang w:val="fr-CA"/>
              </w:rPr>
              <w:t>$</w:t>
            </w:r>
          </w:p>
        </w:tc>
        <w:tc>
          <w:tcPr>
            <w:tcW w:w="1068" w:type="dxa"/>
          </w:tcPr>
          <w:p w14:paraId="1A0FF81D" w14:textId="77777777" w:rsidR="0046421F" w:rsidRPr="009A15CF" w:rsidRDefault="0046421F" w:rsidP="0046421F">
            <w:pPr>
              <w:rPr>
                <w:rFonts w:cs="Times New Roman"/>
                <w:lang w:val="fr-CA"/>
              </w:rPr>
            </w:pPr>
            <w:r w:rsidRPr="009A15CF">
              <w:rPr>
                <w:rFonts w:cs="Times New Roman"/>
                <w:sz w:val="22"/>
                <w:szCs w:val="22"/>
                <w:lang w:val="fr-CA"/>
              </w:rPr>
              <w:t>$</w:t>
            </w:r>
          </w:p>
        </w:tc>
        <w:tc>
          <w:tcPr>
            <w:tcW w:w="1156" w:type="dxa"/>
          </w:tcPr>
          <w:p w14:paraId="1A0FF81E" w14:textId="77777777" w:rsidR="0046421F" w:rsidRPr="009A15CF" w:rsidRDefault="0046421F" w:rsidP="0046421F">
            <w:pPr>
              <w:rPr>
                <w:rFonts w:cs="Times New Roman"/>
                <w:lang w:val="fr-CA"/>
              </w:rPr>
            </w:pPr>
            <w:r w:rsidRPr="009A15CF">
              <w:rPr>
                <w:rFonts w:cs="Times New Roman"/>
                <w:sz w:val="22"/>
                <w:szCs w:val="22"/>
                <w:lang w:val="fr-CA"/>
              </w:rPr>
              <w:t>$</w:t>
            </w:r>
          </w:p>
        </w:tc>
        <w:tc>
          <w:tcPr>
            <w:tcW w:w="1068" w:type="dxa"/>
          </w:tcPr>
          <w:p w14:paraId="1A0FF81F" w14:textId="77777777" w:rsidR="0046421F" w:rsidRPr="009A15CF" w:rsidRDefault="0046421F" w:rsidP="0046421F">
            <w:pPr>
              <w:rPr>
                <w:rFonts w:cs="Times New Roman"/>
                <w:lang w:val="fr-CA"/>
              </w:rPr>
            </w:pPr>
            <w:r w:rsidRPr="009A15CF">
              <w:rPr>
                <w:rFonts w:cs="Times New Roman"/>
                <w:sz w:val="22"/>
                <w:szCs w:val="22"/>
                <w:lang w:val="fr-CA"/>
              </w:rPr>
              <w:t>$</w:t>
            </w:r>
          </w:p>
        </w:tc>
        <w:tc>
          <w:tcPr>
            <w:tcW w:w="1068" w:type="dxa"/>
          </w:tcPr>
          <w:p w14:paraId="1A0FF820" w14:textId="77777777" w:rsidR="0046421F" w:rsidRPr="009A15CF" w:rsidRDefault="0046421F" w:rsidP="0046421F">
            <w:pPr>
              <w:rPr>
                <w:rFonts w:cs="Times New Roman"/>
                <w:lang w:val="fr-CA"/>
              </w:rPr>
            </w:pPr>
            <w:r w:rsidRPr="009A15CF">
              <w:rPr>
                <w:rFonts w:cs="Times New Roman"/>
                <w:sz w:val="22"/>
                <w:szCs w:val="22"/>
                <w:lang w:val="fr-CA"/>
              </w:rPr>
              <w:t>$</w:t>
            </w:r>
          </w:p>
        </w:tc>
        <w:tc>
          <w:tcPr>
            <w:tcW w:w="926" w:type="dxa"/>
          </w:tcPr>
          <w:p w14:paraId="1A0FF821" w14:textId="77777777" w:rsidR="0046421F" w:rsidRPr="009A15CF" w:rsidRDefault="0046421F" w:rsidP="0046421F">
            <w:pPr>
              <w:rPr>
                <w:rFonts w:cs="Times New Roman"/>
                <w:lang w:val="fr-CA"/>
              </w:rPr>
            </w:pPr>
            <w:r w:rsidRPr="009A15CF">
              <w:rPr>
                <w:rFonts w:cs="Times New Roman"/>
                <w:sz w:val="22"/>
                <w:szCs w:val="22"/>
                <w:lang w:val="fr-CA"/>
              </w:rPr>
              <w:t>$</w:t>
            </w:r>
          </w:p>
        </w:tc>
      </w:tr>
      <w:tr w:rsidR="0046421F" w:rsidRPr="009A15CF" w14:paraId="1A0FF82A" w14:textId="77777777" w:rsidTr="00E83669">
        <w:trPr>
          <w:jc w:val="center"/>
        </w:trPr>
        <w:tc>
          <w:tcPr>
            <w:tcW w:w="1989" w:type="dxa"/>
            <w:shd w:val="clear" w:color="auto" w:fill="auto"/>
          </w:tcPr>
          <w:p w14:paraId="1A0FF823" w14:textId="77777777" w:rsidR="0046421F" w:rsidRPr="009A15CF" w:rsidRDefault="0046421F" w:rsidP="0046421F">
            <w:pPr>
              <w:rPr>
                <w:rFonts w:cs="Times New Roman"/>
                <w:lang w:val="fr-CA"/>
              </w:rPr>
            </w:pPr>
          </w:p>
        </w:tc>
        <w:tc>
          <w:tcPr>
            <w:tcW w:w="1134" w:type="dxa"/>
          </w:tcPr>
          <w:p w14:paraId="1A0FF824" w14:textId="77777777" w:rsidR="0046421F" w:rsidRPr="009A15CF" w:rsidRDefault="0046421F" w:rsidP="0046421F">
            <w:pPr>
              <w:rPr>
                <w:rFonts w:cs="Times New Roman"/>
                <w:lang w:val="fr-CA"/>
              </w:rPr>
            </w:pPr>
            <w:r w:rsidRPr="009A15CF">
              <w:rPr>
                <w:rFonts w:cs="Times New Roman"/>
                <w:sz w:val="22"/>
                <w:szCs w:val="22"/>
                <w:lang w:val="fr-CA"/>
              </w:rPr>
              <w:t>$</w:t>
            </w:r>
          </w:p>
        </w:tc>
        <w:tc>
          <w:tcPr>
            <w:tcW w:w="1068" w:type="dxa"/>
          </w:tcPr>
          <w:p w14:paraId="1A0FF825" w14:textId="77777777" w:rsidR="0046421F" w:rsidRPr="009A15CF" w:rsidRDefault="0046421F" w:rsidP="0046421F">
            <w:pPr>
              <w:rPr>
                <w:rFonts w:cs="Times New Roman"/>
                <w:lang w:val="fr-CA"/>
              </w:rPr>
            </w:pPr>
            <w:r w:rsidRPr="009A15CF">
              <w:rPr>
                <w:rFonts w:cs="Times New Roman"/>
                <w:sz w:val="22"/>
                <w:szCs w:val="22"/>
                <w:lang w:val="fr-CA"/>
              </w:rPr>
              <w:t>$</w:t>
            </w:r>
          </w:p>
        </w:tc>
        <w:tc>
          <w:tcPr>
            <w:tcW w:w="1156" w:type="dxa"/>
          </w:tcPr>
          <w:p w14:paraId="1A0FF826" w14:textId="77777777" w:rsidR="0046421F" w:rsidRPr="009A15CF" w:rsidRDefault="0046421F" w:rsidP="0046421F">
            <w:pPr>
              <w:rPr>
                <w:rFonts w:cs="Times New Roman"/>
                <w:lang w:val="fr-CA"/>
              </w:rPr>
            </w:pPr>
            <w:r w:rsidRPr="009A15CF">
              <w:rPr>
                <w:rFonts w:cs="Times New Roman"/>
                <w:sz w:val="22"/>
                <w:szCs w:val="22"/>
                <w:lang w:val="fr-CA"/>
              </w:rPr>
              <w:t>$</w:t>
            </w:r>
          </w:p>
        </w:tc>
        <w:tc>
          <w:tcPr>
            <w:tcW w:w="1068" w:type="dxa"/>
          </w:tcPr>
          <w:p w14:paraId="1A0FF827" w14:textId="77777777" w:rsidR="0046421F" w:rsidRPr="009A15CF" w:rsidRDefault="0046421F" w:rsidP="0046421F">
            <w:pPr>
              <w:rPr>
                <w:rFonts w:cs="Times New Roman"/>
                <w:lang w:val="fr-CA"/>
              </w:rPr>
            </w:pPr>
            <w:r w:rsidRPr="009A15CF">
              <w:rPr>
                <w:rFonts w:cs="Times New Roman"/>
                <w:sz w:val="22"/>
                <w:szCs w:val="22"/>
                <w:lang w:val="fr-CA"/>
              </w:rPr>
              <w:t>$</w:t>
            </w:r>
          </w:p>
        </w:tc>
        <w:tc>
          <w:tcPr>
            <w:tcW w:w="1068" w:type="dxa"/>
          </w:tcPr>
          <w:p w14:paraId="1A0FF828" w14:textId="77777777" w:rsidR="0046421F" w:rsidRPr="009A15CF" w:rsidRDefault="0046421F" w:rsidP="0046421F">
            <w:pPr>
              <w:rPr>
                <w:rFonts w:cs="Times New Roman"/>
                <w:lang w:val="fr-CA"/>
              </w:rPr>
            </w:pPr>
            <w:r w:rsidRPr="009A15CF">
              <w:rPr>
                <w:rFonts w:cs="Times New Roman"/>
                <w:sz w:val="22"/>
                <w:szCs w:val="22"/>
                <w:lang w:val="fr-CA"/>
              </w:rPr>
              <w:t>$</w:t>
            </w:r>
          </w:p>
        </w:tc>
        <w:tc>
          <w:tcPr>
            <w:tcW w:w="926" w:type="dxa"/>
          </w:tcPr>
          <w:p w14:paraId="1A0FF829" w14:textId="77777777" w:rsidR="0046421F" w:rsidRPr="009A15CF" w:rsidRDefault="0046421F" w:rsidP="0046421F">
            <w:pPr>
              <w:rPr>
                <w:rFonts w:cs="Times New Roman"/>
                <w:lang w:val="fr-CA"/>
              </w:rPr>
            </w:pPr>
            <w:r w:rsidRPr="009A15CF">
              <w:rPr>
                <w:rFonts w:cs="Times New Roman"/>
                <w:sz w:val="22"/>
                <w:szCs w:val="22"/>
                <w:lang w:val="fr-CA"/>
              </w:rPr>
              <w:t>$</w:t>
            </w:r>
          </w:p>
        </w:tc>
      </w:tr>
      <w:tr w:rsidR="0046421F" w:rsidRPr="009A15CF" w14:paraId="1A0FF832" w14:textId="77777777" w:rsidTr="00E83669">
        <w:trPr>
          <w:jc w:val="center"/>
        </w:trPr>
        <w:tc>
          <w:tcPr>
            <w:tcW w:w="1989" w:type="dxa"/>
            <w:shd w:val="clear" w:color="auto" w:fill="auto"/>
          </w:tcPr>
          <w:p w14:paraId="1A0FF82B" w14:textId="77777777" w:rsidR="0046421F" w:rsidRPr="009A15CF" w:rsidRDefault="00476E0E" w:rsidP="0046421F">
            <w:pPr>
              <w:rPr>
                <w:rFonts w:cs="Times New Roman"/>
                <w:b/>
                <w:lang w:val="fr-CA"/>
              </w:rPr>
            </w:pPr>
            <w:r w:rsidRPr="009A15CF">
              <w:rPr>
                <w:rFonts w:cs="Times New Roman"/>
                <w:b/>
                <w:sz w:val="22"/>
                <w:szCs w:val="22"/>
                <w:lang w:val="fr-CA"/>
              </w:rPr>
              <w:t>Sous total</w:t>
            </w:r>
          </w:p>
        </w:tc>
        <w:tc>
          <w:tcPr>
            <w:tcW w:w="1134" w:type="dxa"/>
          </w:tcPr>
          <w:p w14:paraId="1A0FF82C" w14:textId="77777777" w:rsidR="0046421F" w:rsidRPr="009A15CF" w:rsidRDefault="0046421F" w:rsidP="0046421F">
            <w:pPr>
              <w:rPr>
                <w:rFonts w:cs="Times New Roman"/>
                <w:b/>
                <w:lang w:val="fr-CA"/>
              </w:rPr>
            </w:pPr>
            <w:r w:rsidRPr="009A15CF">
              <w:rPr>
                <w:rFonts w:cs="Times New Roman"/>
                <w:b/>
                <w:sz w:val="22"/>
                <w:szCs w:val="22"/>
                <w:lang w:val="fr-CA"/>
              </w:rPr>
              <w:t>$</w:t>
            </w:r>
          </w:p>
        </w:tc>
        <w:tc>
          <w:tcPr>
            <w:tcW w:w="1068" w:type="dxa"/>
          </w:tcPr>
          <w:p w14:paraId="1A0FF82D" w14:textId="77777777" w:rsidR="0046421F" w:rsidRPr="009A15CF" w:rsidRDefault="0046421F" w:rsidP="0046421F">
            <w:pPr>
              <w:rPr>
                <w:rFonts w:cs="Times New Roman"/>
                <w:b/>
                <w:lang w:val="fr-CA"/>
              </w:rPr>
            </w:pPr>
            <w:r w:rsidRPr="009A15CF">
              <w:rPr>
                <w:rFonts w:cs="Times New Roman"/>
                <w:b/>
                <w:sz w:val="22"/>
                <w:szCs w:val="22"/>
                <w:lang w:val="fr-CA"/>
              </w:rPr>
              <w:t>$</w:t>
            </w:r>
          </w:p>
        </w:tc>
        <w:tc>
          <w:tcPr>
            <w:tcW w:w="1156" w:type="dxa"/>
          </w:tcPr>
          <w:p w14:paraId="1A0FF82E" w14:textId="77777777" w:rsidR="0046421F" w:rsidRPr="009A15CF" w:rsidRDefault="0046421F" w:rsidP="0046421F">
            <w:pPr>
              <w:rPr>
                <w:rFonts w:cs="Times New Roman"/>
                <w:b/>
                <w:lang w:val="fr-CA"/>
              </w:rPr>
            </w:pPr>
            <w:r w:rsidRPr="009A15CF">
              <w:rPr>
                <w:rFonts w:cs="Times New Roman"/>
                <w:b/>
                <w:sz w:val="22"/>
                <w:szCs w:val="22"/>
                <w:lang w:val="fr-CA"/>
              </w:rPr>
              <w:t>$</w:t>
            </w:r>
          </w:p>
        </w:tc>
        <w:tc>
          <w:tcPr>
            <w:tcW w:w="1068" w:type="dxa"/>
          </w:tcPr>
          <w:p w14:paraId="1A0FF82F" w14:textId="77777777" w:rsidR="0046421F" w:rsidRPr="009A15CF" w:rsidRDefault="0046421F" w:rsidP="0046421F">
            <w:pPr>
              <w:rPr>
                <w:rFonts w:cs="Times New Roman"/>
                <w:b/>
                <w:lang w:val="fr-CA"/>
              </w:rPr>
            </w:pPr>
            <w:r w:rsidRPr="009A15CF">
              <w:rPr>
                <w:rFonts w:cs="Times New Roman"/>
                <w:b/>
                <w:sz w:val="22"/>
                <w:szCs w:val="22"/>
                <w:lang w:val="fr-CA"/>
              </w:rPr>
              <w:t>$</w:t>
            </w:r>
          </w:p>
        </w:tc>
        <w:tc>
          <w:tcPr>
            <w:tcW w:w="1068" w:type="dxa"/>
          </w:tcPr>
          <w:p w14:paraId="1A0FF830" w14:textId="77777777" w:rsidR="0046421F" w:rsidRPr="009A15CF" w:rsidRDefault="0046421F" w:rsidP="0046421F">
            <w:pPr>
              <w:rPr>
                <w:rFonts w:cs="Times New Roman"/>
                <w:b/>
                <w:lang w:val="fr-CA"/>
              </w:rPr>
            </w:pPr>
            <w:r w:rsidRPr="009A15CF">
              <w:rPr>
                <w:rFonts w:cs="Times New Roman"/>
                <w:b/>
                <w:sz w:val="22"/>
                <w:szCs w:val="22"/>
                <w:lang w:val="fr-CA"/>
              </w:rPr>
              <w:t>$</w:t>
            </w:r>
          </w:p>
        </w:tc>
        <w:tc>
          <w:tcPr>
            <w:tcW w:w="926" w:type="dxa"/>
          </w:tcPr>
          <w:p w14:paraId="1A0FF831" w14:textId="77777777" w:rsidR="0046421F" w:rsidRPr="009A15CF" w:rsidRDefault="0046421F" w:rsidP="0046421F">
            <w:pPr>
              <w:rPr>
                <w:rFonts w:cs="Times New Roman"/>
                <w:b/>
                <w:lang w:val="fr-CA"/>
              </w:rPr>
            </w:pPr>
            <w:r w:rsidRPr="009A15CF">
              <w:rPr>
                <w:rFonts w:cs="Times New Roman"/>
                <w:b/>
                <w:sz w:val="22"/>
                <w:szCs w:val="22"/>
                <w:lang w:val="fr-CA"/>
              </w:rPr>
              <w:t>$</w:t>
            </w:r>
          </w:p>
        </w:tc>
      </w:tr>
    </w:tbl>
    <w:p w14:paraId="1A0FF835" w14:textId="77777777" w:rsidR="006D0D5B" w:rsidRPr="003C4D4F" w:rsidRDefault="006D0D5B" w:rsidP="00146C60">
      <w:pPr>
        <w:pStyle w:val="NormalWeb"/>
        <w:spacing w:before="0" w:beforeAutospacing="0" w:after="0" w:afterAutospacing="0"/>
        <w:rPr>
          <w:rFonts w:ascii="Times New Roman" w:hAnsi="Times New Roman" w:cs="Times New Roman"/>
        </w:rPr>
      </w:pPr>
    </w:p>
    <w:p w14:paraId="76D88E12" w14:textId="77777777" w:rsidR="007A067B" w:rsidRDefault="007A067B" w:rsidP="00146C60">
      <w:pPr>
        <w:pStyle w:val="NormalWeb"/>
        <w:spacing w:before="0" w:beforeAutospacing="0" w:after="0" w:afterAutospacing="0"/>
        <w:rPr>
          <w:rFonts w:ascii="Times New Roman" w:hAnsi="Times New Roman" w:cs="Times New Roman"/>
          <w:b/>
          <w:sz w:val="24"/>
          <w:szCs w:val="24"/>
          <w:lang w:val="fr-CA"/>
        </w:rPr>
      </w:pPr>
    </w:p>
    <w:p w14:paraId="041F4F35" w14:textId="77777777" w:rsidR="007A067B" w:rsidRDefault="007A067B" w:rsidP="00146C60">
      <w:pPr>
        <w:pStyle w:val="NormalWeb"/>
        <w:spacing w:before="0" w:beforeAutospacing="0" w:after="0" w:afterAutospacing="0"/>
        <w:rPr>
          <w:rFonts w:ascii="Times New Roman" w:hAnsi="Times New Roman" w:cs="Times New Roman"/>
          <w:b/>
          <w:sz w:val="24"/>
          <w:szCs w:val="24"/>
          <w:lang w:val="fr-CA"/>
        </w:rPr>
      </w:pPr>
    </w:p>
    <w:p w14:paraId="1A0FF836" w14:textId="10541110" w:rsidR="00146C60" w:rsidRPr="006D0D5B" w:rsidRDefault="00476E0E" w:rsidP="00146C60">
      <w:pPr>
        <w:pStyle w:val="NormalWeb"/>
        <w:spacing w:before="0" w:beforeAutospacing="0" w:after="0" w:afterAutospacing="0"/>
        <w:rPr>
          <w:rFonts w:ascii="Times New Roman" w:hAnsi="Times New Roman" w:cs="Times New Roman"/>
          <w:b/>
          <w:sz w:val="24"/>
          <w:szCs w:val="24"/>
          <w:lang w:val="fr-CA"/>
        </w:rPr>
      </w:pPr>
      <w:r w:rsidRPr="006D0D5B">
        <w:rPr>
          <w:rFonts w:ascii="Times New Roman" w:hAnsi="Times New Roman" w:cs="Times New Roman"/>
          <w:b/>
          <w:sz w:val="24"/>
          <w:szCs w:val="24"/>
          <w:lang w:val="fr-CA"/>
        </w:rPr>
        <w:t>Autres dépenses</w:t>
      </w:r>
      <w:r w:rsidR="00146C60" w:rsidRPr="006D0D5B">
        <w:rPr>
          <w:rFonts w:ascii="Times New Roman" w:hAnsi="Times New Roman" w:cs="Times New Roman"/>
          <w:b/>
          <w:sz w:val="24"/>
          <w:szCs w:val="24"/>
          <w:lang w:val="fr-CA"/>
        </w:rPr>
        <w:t xml:space="preserve"> </w:t>
      </w:r>
      <w:r w:rsidR="00146C60" w:rsidRPr="006D0D5B">
        <w:rPr>
          <w:rFonts w:ascii="Times New Roman" w:hAnsi="Times New Roman" w:cs="Times New Roman"/>
          <w:b/>
          <w:i/>
          <w:sz w:val="24"/>
          <w:szCs w:val="24"/>
          <w:highlight w:val="lightGray"/>
          <w:lang w:val="fr-CA"/>
        </w:rPr>
        <w:t>0</w:t>
      </w:r>
      <w:r w:rsidRPr="006D0D5B">
        <w:rPr>
          <w:rFonts w:ascii="Times New Roman" w:hAnsi="Times New Roman" w:cs="Times New Roman"/>
          <w:b/>
          <w:i/>
          <w:sz w:val="24"/>
          <w:szCs w:val="24"/>
          <w:highlight w:val="lightGray"/>
          <w:lang w:val="fr-CA"/>
        </w:rPr>
        <w:t xml:space="preserve"> </w:t>
      </w:r>
      <w:r w:rsidR="00146C60" w:rsidRPr="006D0D5B">
        <w:rPr>
          <w:rFonts w:ascii="Times New Roman" w:hAnsi="Times New Roman" w:cs="Times New Roman"/>
          <w:b/>
          <w:i/>
          <w:sz w:val="24"/>
          <w:szCs w:val="24"/>
          <w:highlight w:val="lightGray"/>
          <w:lang w:val="fr-CA"/>
        </w:rPr>
        <w:t>000</w:t>
      </w:r>
      <w:r w:rsidR="00340A1E">
        <w:rPr>
          <w:rFonts w:ascii="Times New Roman" w:hAnsi="Times New Roman" w:cs="Times New Roman"/>
          <w:b/>
          <w:i/>
          <w:sz w:val="24"/>
          <w:szCs w:val="24"/>
          <w:highlight w:val="lightGray"/>
          <w:lang w:val="fr-CA"/>
        </w:rPr>
        <w:t> </w:t>
      </w:r>
      <w:r w:rsidRPr="006D0D5B">
        <w:rPr>
          <w:rFonts w:ascii="Times New Roman" w:hAnsi="Times New Roman" w:cs="Times New Roman"/>
          <w:b/>
          <w:i/>
          <w:sz w:val="24"/>
          <w:szCs w:val="24"/>
          <w:highlight w:val="lightGray"/>
          <w:lang w:val="fr-CA"/>
        </w:rPr>
        <w:t>$</w:t>
      </w:r>
      <w:r w:rsidR="00146C60" w:rsidRPr="006D0D5B">
        <w:rPr>
          <w:rFonts w:ascii="Times New Roman" w:hAnsi="Times New Roman" w:cs="Times New Roman"/>
          <w:b/>
          <w:i/>
          <w:sz w:val="24"/>
          <w:szCs w:val="24"/>
          <w:highlight w:val="lightGray"/>
          <w:lang w:val="fr-CA"/>
        </w:rPr>
        <w:t xml:space="preserve"> (% </w:t>
      </w:r>
      <w:r w:rsidR="003478D3" w:rsidRPr="006D0D5B">
        <w:rPr>
          <w:rFonts w:ascii="Times New Roman" w:hAnsi="Times New Roman" w:cs="Times New Roman"/>
          <w:b/>
          <w:i/>
          <w:sz w:val="24"/>
          <w:szCs w:val="24"/>
          <w:highlight w:val="lightGray"/>
          <w:lang w:val="fr-CA"/>
        </w:rPr>
        <w:t>du budget total</w:t>
      </w:r>
      <w:r w:rsidR="00146C60" w:rsidRPr="006D0D5B">
        <w:rPr>
          <w:rFonts w:ascii="Times New Roman" w:hAnsi="Times New Roman" w:cs="Times New Roman"/>
          <w:b/>
          <w:i/>
          <w:sz w:val="24"/>
          <w:szCs w:val="24"/>
          <w:highlight w:val="lightGray"/>
          <w:lang w:val="fr-CA"/>
        </w:rPr>
        <w:t>)</w:t>
      </w:r>
    </w:p>
    <w:p w14:paraId="1A0FF837" w14:textId="78CFA6D7" w:rsidR="00146C60" w:rsidRPr="00146C60" w:rsidRDefault="003A0F4B" w:rsidP="00146C60">
      <w:pPr>
        <w:pStyle w:val="NormalWeb"/>
        <w:spacing w:before="0" w:beforeAutospacing="0" w:after="0" w:afterAutospacing="0"/>
        <w:rPr>
          <w:rFonts w:ascii="Times New Roman" w:hAnsi="Times New Roman" w:cs="Times New Roman"/>
          <w:b/>
          <w:sz w:val="24"/>
          <w:szCs w:val="24"/>
        </w:rPr>
      </w:pPr>
      <w:r>
        <w:rPr>
          <w:noProof/>
          <w:lang w:val="en-US" w:eastAsia="en-US"/>
        </w:rPr>
        <mc:AlternateContent>
          <mc:Choice Requires="wps">
            <w:drawing>
              <wp:anchor distT="45720" distB="45720" distL="114300" distR="114300" simplePos="0" relativeHeight="251664384" behindDoc="0" locked="0" layoutInCell="1" allowOverlap="1" wp14:anchorId="54163F2C" wp14:editId="427E0D43">
                <wp:simplePos x="0" y="0"/>
                <wp:positionH relativeFrom="column">
                  <wp:align>center</wp:align>
                </wp:positionH>
                <wp:positionV relativeFrom="paragraph">
                  <wp:posOffset>301625</wp:posOffset>
                </wp:positionV>
                <wp:extent cx="6365875" cy="929005"/>
                <wp:effectExtent l="12700" t="7620" r="12700" b="6350"/>
                <wp:wrapSquare wrapText="bothSides"/>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929005"/>
                        </a:xfrm>
                        <a:prstGeom prst="rect">
                          <a:avLst/>
                        </a:prstGeom>
                        <a:solidFill>
                          <a:srgbClr val="FFFFFF"/>
                        </a:solidFill>
                        <a:ln w="9525">
                          <a:solidFill>
                            <a:srgbClr val="000000"/>
                          </a:solidFill>
                          <a:miter lim="800000"/>
                          <a:headEnd/>
                          <a:tailEnd/>
                        </a:ln>
                      </wps:spPr>
                      <wps:txbx>
                        <w:txbxContent>
                          <w:p w14:paraId="556F1776" w14:textId="150E8419" w:rsidR="008D659E" w:rsidRPr="00461729" w:rsidRDefault="008D659E">
                            <w:pPr>
                              <w:rPr>
                                <w:color w:val="1F497D" w:themeColor="text2"/>
                                <w:sz w:val="22"/>
                                <w:szCs w:val="22"/>
                                <w:lang w:val="fr-CA"/>
                              </w:rPr>
                            </w:pPr>
                            <w:r w:rsidRPr="00461729">
                              <w:rPr>
                                <w:b/>
                                <w:bCs/>
                                <w:color w:val="1F497D" w:themeColor="text2"/>
                                <w:sz w:val="22"/>
                                <w:szCs w:val="22"/>
                                <w:lang w:val="fr-CA"/>
                              </w:rPr>
                              <w:t>Services professionnels et techniques</w:t>
                            </w:r>
                            <w:r w:rsidRPr="00461729">
                              <w:rPr>
                                <w:color w:val="1F497D" w:themeColor="text2"/>
                                <w:sz w:val="22"/>
                                <w:szCs w:val="22"/>
                                <w:lang w:val="fr-CA"/>
                              </w:rPr>
                              <w:t xml:space="preserve"> - Les frais sont admissibles que si le besoin d’experts est bien justifié. Si la subvention est accordée et qu’un montant supérieur à 25 000 $ est prévu pour les fournisseurs de service, deux devis indépendants devront être soumis. Types de services : traduction, transcription</w:t>
                            </w:r>
                            <w:r w:rsidR="005D03B4">
                              <w:rPr>
                                <w:color w:val="1F497D" w:themeColor="text2"/>
                                <w:sz w:val="22"/>
                                <w:szCs w:val="22"/>
                                <w:lang w:val="fr-CA"/>
                              </w:rPr>
                              <w:t xml:space="preserve">, </w:t>
                            </w:r>
                            <w:r w:rsidR="00464924">
                              <w:rPr>
                                <w:color w:val="1F497D" w:themeColor="text2"/>
                                <w:sz w:val="22"/>
                                <w:szCs w:val="22"/>
                                <w:lang w:val="fr-CA"/>
                              </w:rPr>
                              <w:t xml:space="preserve">création d'un </w:t>
                            </w:r>
                            <w:r w:rsidR="005D03B4">
                              <w:rPr>
                                <w:color w:val="1F497D" w:themeColor="text2"/>
                                <w:sz w:val="22"/>
                                <w:szCs w:val="22"/>
                                <w:lang w:val="fr-CA"/>
                              </w:rPr>
                              <w:t>site web</w:t>
                            </w:r>
                            <w:r w:rsidRPr="00461729">
                              <w:rPr>
                                <w:color w:val="1F497D" w:themeColor="text2"/>
                                <w:sz w:val="22"/>
                                <w:szCs w:val="22"/>
                                <w:lang w:val="fr-CA"/>
                              </w:rPr>
                              <w:t>, enquêteurs spécialisés. Votre justification doit mettre en évidence pourquoi les services sont nécessaires pour le projet.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63F2C" id="_x0000_t202" coordsize="21600,21600" o:spt="202" path="m,l,21600r21600,l21600,xe">
                <v:stroke joinstyle="miter"/>
                <v:path gradientshapeok="t" o:connecttype="rect"/>
              </v:shapetype>
              <v:shape id="Text Box 9" o:spid="_x0000_s1028" type="#_x0000_t202" style="position:absolute;margin-left:0;margin-top:23.75pt;width:501.25pt;height:73.15pt;z-index:25166438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16ELQIAAFcEAAAOAAAAZHJzL2Uyb0RvYy54bWysVNtu2zAMfR+wfxD0vtjx4j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">
                <v:textbox>
                  <w:txbxContent>
                    <w:p w14:paraId="556F1776" w14:textId="150E8419" w:rsidR="008D659E" w:rsidRPr="00461729" w:rsidRDefault="008D659E">
                      <w:pPr>
                        <w:rPr>
                          <w:color w:val="1F497D" w:themeColor="text2"/>
                          <w:sz w:val="22"/>
                          <w:szCs w:val="22"/>
                          <w:lang w:val="fr-CA"/>
                        </w:rPr>
                      </w:pPr>
                      <w:r w:rsidRPr="00461729">
                        <w:rPr>
                          <w:b/>
                          <w:bCs/>
                          <w:color w:val="1F497D" w:themeColor="text2"/>
                          <w:sz w:val="22"/>
                          <w:szCs w:val="22"/>
                          <w:lang w:val="fr-CA"/>
                        </w:rPr>
                        <w:t>Services professionnels et techniques</w:t>
                      </w:r>
                      <w:r w:rsidRPr="00461729">
                        <w:rPr>
                          <w:color w:val="1F497D" w:themeColor="text2"/>
                          <w:sz w:val="22"/>
                          <w:szCs w:val="22"/>
                          <w:lang w:val="fr-CA"/>
                        </w:rPr>
                        <w:t xml:space="preserve"> - Les frais sont admissibles que si le besoin d’experts est bien justifié. Si la subvention est accordée et qu’un montant supérieur à 25 000 $ est prévu pour les fournisseurs de service, deux devis indépendants devront être soumis. Types de services : traduction, transcription</w:t>
                      </w:r>
                      <w:r w:rsidR="005D03B4">
                        <w:rPr>
                          <w:color w:val="1F497D" w:themeColor="text2"/>
                          <w:sz w:val="22"/>
                          <w:szCs w:val="22"/>
                          <w:lang w:val="fr-CA"/>
                        </w:rPr>
                        <w:t xml:space="preserve">, </w:t>
                      </w:r>
                      <w:r w:rsidR="00464924">
                        <w:rPr>
                          <w:color w:val="1F497D" w:themeColor="text2"/>
                          <w:sz w:val="22"/>
                          <w:szCs w:val="22"/>
                          <w:lang w:val="fr-CA"/>
                        </w:rPr>
                        <w:t xml:space="preserve">création d'un </w:t>
                      </w:r>
                      <w:r w:rsidR="005D03B4">
                        <w:rPr>
                          <w:color w:val="1F497D" w:themeColor="text2"/>
                          <w:sz w:val="22"/>
                          <w:szCs w:val="22"/>
                          <w:lang w:val="fr-CA"/>
                        </w:rPr>
                        <w:t>site web</w:t>
                      </w:r>
                      <w:r w:rsidRPr="00461729">
                        <w:rPr>
                          <w:color w:val="1F497D" w:themeColor="text2"/>
                          <w:sz w:val="22"/>
                          <w:szCs w:val="22"/>
                          <w:lang w:val="fr-CA"/>
                        </w:rPr>
                        <w:t>, enquêteurs spécialisés. Votre justification doit mettre en évidence pourquoi les services sont nécessaires pour le projet.</w:t>
                      </w:r>
                    </w:p>
                  </w:txbxContent>
                </v:textbox>
                <w10:wrap type="square"/>
              </v:shape>
            </w:pict>
          </mc:Fallback>
        </mc:AlternateContent>
      </w:r>
      <w:r w:rsidR="00464924">
        <w:rPr>
          <w:rFonts w:cs="Times New Roman"/>
          <w:b/>
          <w:sz w:val="24"/>
          <w:szCs w:val="24"/>
        </w:rPr>
        <w:pict w14:anchorId="1A0FF8AE">
          <v:rect id="_x0000_i1027" style="width:0;height:1.5pt" o:hralign="center" o:hrstd="t" o:hr="t" fillcolor="#9d9da1" stroked="f"/>
        </w:pict>
      </w:r>
    </w:p>
    <w:p w14:paraId="1A0FF83A" w14:textId="63526ADE" w:rsidR="005D5DB8" w:rsidRDefault="005D5DB8" w:rsidP="00503B3B">
      <w:pPr>
        <w:pStyle w:val="NormalWeb"/>
        <w:spacing w:before="0" w:beforeAutospacing="0" w:after="0" w:afterAutospacing="0"/>
        <w:rPr>
          <w:rFonts w:ascii="Times New Roman" w:hAnsi="Times New Roman" w:cs="Times New Roman"/>
          <w:b/>
          <w:sz w:val="16"/>
          <w:szCs w:val="16"/>
          <w:lang w:val="fr-CA"/>
        </w:rPr>
      </w:pPr>
    </w:p>
    <w:p w14:paraId="6BDAA282" w14:textId="1FE13EE3" w:rsidR="007A067B" w:rsidRDefault="007A067B" w:rsidP="00503B3B">
      <w:pPr>
        <w:pStyle w:val="NormalWeb"/>
        <w:spacing w:before="0" w:beforeAutospacing="0" w:after="0" w:afterAutospacing="0"/>
        <w:rPr>
          <w:rFonts w:ascii="Times New Roman" w:hAnsi="Times New Roman" w:cs="Times New Roman"/>
          <w:b/>
          <w:sz w:val="16"/>
          <w:szCs w:val="16"/>
          <w:lang w:val="fr-CA"/>
        </w:rPr>
      </w:pPr>
    </w:p>
    <w:p w14:paraId="1F365459" w14:textId="51E3C983" w:rsidR="007A067B" w:rsidRDefault="007A067B" w:rsidP="00503B3B">
      <w:pPr>
        <w:pStyle w:val="NormalWeb"/>
        <w:spacing w:before="0" w:beforeAutospacing="0" w:after="0" w:afterAutospacing="0"/>
        <w:rPr>
          <w:rFonts w:ascii="Times New Roman" w:hAnsi="Times New Roman" w:cs="Times New Roman"/>
          <w:b/>
          <w:sz w:val="16"/>
          <w:szCs w:val="16"/>
          <w:lang w:val="fr-CA"/>
        </w:rPr>
      </w:pPr>
    </w:p>
    <w:p w14:paraId="2AB6902A" w14:textId="04753E87" w:rsidR="007A067B" w:rsidRDefault="007A067B" w:rsidP="00503B3B">
      <w:pPr>
        <w:pStyle w:val="NormalWeb"/>
        <w:spacing w:before="0" w:beforeAutospacing="0" w:after="0" w:afterAutospacing="0"/>
        <w:rPr>
          <w:rFonts w:ascii="Times New Roman" w:hAnsi="Times New Roman" w:cs="Times New Roman"/>
          <w:b/>
          <w:sz w:val="16"/>
          <w:szCs w:val="16"/>
          <w:lang w:val="fr-CA"/>
        </w:rPr>
      </w:pPr>
    </w:p>
    <w:p w14:paraId="20EC635D" w14:textId="075B014C" w:rsidR="007A067B" w:rsidRDefault="007A067B" w:rsidP="00503B3B">
      <w:pPr>
        <w:pStyle w:val="NormalWeb"/>
        <w:spacing w:before="0" w:beforeAutospacing="0" w:after="0" w:afterAutospacing="0"/>
        <w:rPr>
          <w:rFonts w:ascii="Times New Roman" w:hAnsi="Times New Roman" w:cs="Times New Roman"/>
          <w:b/>
          <w:sz w:val="16"/>
          <w:szCs w:val="16"/>
          <w:lang w:val="fr-CA"/>
        </w:rPr>
      </w:pPr>
    </w:p>
    <w:p w14:paraId="494D8338" w14:textId="77777777" w:rsidR="007A067B" w:rsidRPr="005B1805" w:rsidRDefault="007A067B" w:rsidP="00503B3B">
      <w:pPr>
        <w:pStyle w:val="NormalWeb"/>
        <w:spacing w:before="0" w:beforeAutospacing="0" w:after="0" w:afterAutospacing="0"/>
        <w:rPr>
          <w:rFonts w:ascii="Times New Roman" w:hAnsi="Times New Roman" w:cs="Times New Roman"/>
          <w:b/>
          <w:sz w:val="16"/>
          <w:szCs w:val="16"/>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068"/>
        <w:gridCol w:w="1068"/>
        <w:gridCol w:w="1156"/>
        <w:gridCol w:w="1068"/>
        <w:gridCol w:w="1068"/>
        <w:gridCol w:w="1092"/>
      </w:tblGrid>
      <w:tr w:rsidR="005D5DB8" w:rsidRPr="009A15CF" w14:paraId="1A0FF83C" w14:textId="77777777" w:rsidTr="00503B3B">
        <w:trPr>
          <w:jc w:val="center"/>
        </w:trPr>
        <w:tc>
          <w:tcPr>
            <w:tcW w:w="8613" w:type="dxa"/>
            <w:gridSpan w:val="7"/>
          </w:tcPr>
          <w:p w14:paraId="1A0FF83B" w14:textId="77777777" w:rsidR="005D5DB8" w:rsidRPr="009A15CF" w:rsidRDefault="003478D3" w:rsidP="009B226E">
            <w:pPr>
              <w:pStyle w:val="NormalWeb"/>
              <w:spacing w:before="0" w:beforeAutospacing="0" w:after="0" w:afterAutospacing="0"/>
              <w:jc w:val="center"/>
              <w:rPr>
                <w:rFonts w:ascii="Times New Roman" w:hAnsi="Times New Roman" w:cs="Times New Roman"/>
                <w:sz w:val="22"/>
                <w:szCs w:val="22"/>
                <w:lang w:val="fr-CA"/>
              </w:rPr>
            </w:pPr>
            <w:r w:rsidRPr="009A15CF">
              <w:rPr>
                <w:rFonts w:ascii="Times New Roman" w:hAnsi="Times New Roman" w:cs="Times New Roman"/>
                <w:b/>
                <w:bCs/>
                <w:sz w:val="22"/>
                <w:szCs w:val="22"/>
                <w:lang w:val="fr-CA"/>
              </w:rPr>
              <w:t xml:space="preserve">Services </w:t>
            </w:r>
            <w:r w:rsidR="009B226E" w:rsidRPr="009A15CF">
              <w:rPr>
                <w:rFonts w:ascii="Times New Roman" w:hAnsi="Times New Roman" w:cs="Times New Roman"/>
                <w:b/>
                <w:bCs/>
                <w:sz w:val="22"/>
                <w:szCs w:val="22"/>
                <w:lang w:val="fr-CA"/>
              </w:rPr>
              <w:t>professionnels</w:t>
            </w:r>
            <w:r w:rsidRPr="009A15CF">
              <w:rPr>
                <w:rFonts w:ascii="Times New Roman" w:hAnsi="Times New Roman" w:cs="Times New Roman"/>
                <w:b/>
                <w:bCs/>
                <w:sz w:val="22"/>
                <w:szCs w:val="22"/>
                <w:lang w:val="fr-CA"/>
              </w:rPr>
              <w:t xml:space="preserve"> et techniques</w:t>
            </w:r>
          </w:p>
        </w:tc>
      </w:tr>
      <w:tr w:rsidR="003478D3" w:rsidRPr="009A15CF" w14:paraId="1A0FF844" w14:textId="77777777" w:rsidTr="00503B3B">
        <w:trPr>
          <w:jc w:val="center"/>
        </w:trPr>
        <w:tc>
          <w:tcPr>
            <w:tcW w:w="2093" w:type="dxa"/>
          </w:tcPr>
          <w:p w14:paraId="1A0FF83D" w14:textId="77777777" w:rsidR="003478D3" w:rsidRPr="009A15CF" w:rsidRDefault="003478D3" w:rsidP="003478D3">
            <w:pPr>
              <w:rPr>
                <w:rFonts w:cs="Times New Roman"/>
                <w:b/>
                <w:lang w:val="en-CA"/>
              </w:rPr>
            </w:pPr>
            <w:r w:rsidRPr="009A15CF">
              <w:rPr>
                <w:rFonts w:cs="Times New Roman"/>
                <w:b/>
                <w:sz w:val="22"/>
                <w:szCs w:val="22"/>
                <w:lang w:val="en-CA"/>
              </w:rPr>
              <w:t>Services</w:t>
            </w:r>
          </w:p>
        </w:tc>
        <w:tc>
          <w:tcPr>
            <w:tcW w:w="1068" w:type="dxa"/>
          </w:tcPr>
          <w:p w14:paraId="1A0FF83E" w14:textId="77777777" w:rsidR="003478D3" w:rsidRPr="009A15CF" w:rsidRDefault="003478D3" w:rsidP="003478D3">
            <w:pPr>
              <w:jc w:val="center"/>
              <w:rPr>
                <w:rFonts w:cs="Times New Roman"/>
                <w:b/>
                <w:lang w:val="en-CA"/>
              </w:rPr>
            </w:pPr>
            <w:proofErr w:type="spellStart"/>
            <w:r w:rsidRPr="009A15CF">
              <w:rPr>
                <w:rFonts w:cs="Times New Roman"/>
                <w:b/>
                <w:sz w:val="22"/>
                <w:szCs w:val="22"/>
                <w:lang w:val="en-CA"/>
              </w:rPr>
              <w:t>Année</w:t>
            </w:r>
            <w:proofErr w:type="spellEnd"/>
            <w:r w:rsidRPr="009A15CF">
              <w:rPr>
                <w:rFonts w:cs="Times New Roman"/>
                <w:b/>
                <w:sz w:val="22"/>
                <w:szCs w:val="22"/>
                <w:lang w:val="en-CA"/>
              </w:rPr>
              <w:t xml:space="preserve"> 1 </w:t>
            </w:r>
          </w:p>
        </w:tc>
        <w:tc>
          <w:tcPr>
            <w:tcW w:w="1068" w:type="dxa"/>
          </w:tcPr>
          <w:p w14:paraId="1A0FF83F" w14:textId="77777777" w:rsidR="003478D3" w:rsidRPr="009A15CF" w:rsidRDefault="003478D3" w:rsidP="003478D3">
            <w:pPr>
              <w:jc w:val="center"/>
              <w:rPr>
                <w:rFonts w:cs="Times New Roman"/>
                <w:b/>
                <w:lang w:val="en-CA"/>
              </w:rPr>
            </w:pPr>
            <w:proofErr w:type="spellStart"/>
            <w:r w:rsidRPr="009A15CF">
              <w:rPr>
                <w:rFonts w:cs="Times New Roman"/>
                <w:b/>
                <w:sz w:val="22"/>
                <w:szCs w:val="22"/>
                <w:lang w:val="en-CA"/>
              </w:rPr>
              <w:t>Année</w:t>
            </w:r>
            <w:proofErr w:type="spellEnd"/>
            <w:r w:rsidRPr="009A15CF">
              <w:rPr>
                <w:rFonts w:cs="Times New Roman"/>
                <w:b/>
                <w:sz w:val="22"/>
                <w:szCs w:val="22"/>
                <w:lang w:val="en-CA"/>
              </w:rPr>
              <w:t xml:space="preserve"> 2</w:t>
            </w:r>
          </w:p>
        </w:tc>
        <w:tc>
          <w:tcPr>
            <w:tcW w:w="1156" w:type="dxa"/>
          </w:tcPr>
          <w:p w14:paraId="1A0FF840" w14:textId="77777777" w:rsidR="003478D3" w:rsidRPr="009A15CF" w:rsidRDefault="003478D3" w:rsidP="003478D3">
            <w:pPr>
              <w:jc w:val="center"/>
              <w:rPr>
                <w:rFonts w:cs="Times New Roman"/>
                <w:b/>
                <w:lang w:val="en-CA"/>
              </w:rPr>
            </w:pPr>
            <w:proofErr w:type="spellStart"/>
            <w:r w:rsidRPr="009A15CF">
              <w:rPr>
                <w:rFonts w:cs="Times New Roman"/>
                <w:b/>
                <w:sz w:val="22"/>
                <w:szCs w:val="22"/>
                <w:lang w:val="en-CA"/>
              </w:rPr>
              <w:t>Année</w:t>
            </w:r>
            <w:proofErr w:type="spellEnd"/>
            <w:r w:rsidRPr="009A15CF">
              <w:rPr>
                <w:rFonts w:cs="Times New Roman"/>
                <w:b/>
                <w:sz w:val="22"/>
                <w:szCs w:val="22"/>
                <w:lang w:val="en-CA"/>
              </w:rPr>
              <w:t xml:space="preserve"> 3</w:t>
            </w:r>
          </w:p>
        </w:tc>
        <w:tc>
          <w:tcPr>
            <w:tcW w:w="1068" w:type="dxa"/>
          </w:tcPr>
          <w:p w14:paraId="1A0FF841" w14:textId="77777777" w:rsidR="003478D3" w:rsidRPr="009A15CF" w:rsidRDefault="003478D3" w:rsidP="003478D3">
            <w:pPr>
              <w:jc w:val="center"/>
              <w:rPr>
                <w:rFonts w:cs="Times New Roman"/>
                <w:b/>
                <w:lang w:val="en-CA"/>
              </w:rPr>
            </w:pPr>
            <w:proofErr w:type="spellStart"/>
            <w:r w:rsidRPr="009A15CF">
              <w:rPr>
                <w:rFonts w:cs="Times New Roman"/>
                <w:b/>
                <w:sz w:val="22"/>
                <w:szCs w:val="22"/>
                <w:lang w:val="en-CA"/>
              </w:rPr>
              <w:t>Année</w:t>
            </w:r>
            <w:proofErr w:type="spellEnd"/>
            <w:r w:rsidRPr="009A15CF">
              <w:rPr>
                <w:rFonts w:cs="Times New Roman"/>
                <w:b/>
                <w:sz w:val="22"/>
                <w:szCs w:val="22"/>
                <w:lang w:val="en-CA"/>
              </w:rPr>
              <w:t xml:space="preserve"> 4</w:t>
            </w:r>
          </w:p>
        </w:tc>
        <w:tc>
          <w:tcPr>
            <w:tcW w:w="1068" w:type="dxa"/>
          </w:tcPr>
          <w:p w14:paraId="1A0FF842" w14:textId="77777777" w:rsidR="003478D3" w:rsidRPr="009A15CF" w:rsidRDefault="003478D3" w:rsidP="003478D3">
            <w:pPr>
              <w:jc w:val="center"/>
              <w:rPr>
                <w:rFonts w:cs="Times New Roman"/>
                <w:b/>
                <w:lang w:val="en-CA"/>
              </w:rPr>
            </w:pPr>
            <w:proofErr w:type="spellStart"/>
            <w:r w:rsidRPr="009A15CF">
              <w:rPr>
                <w:rFonts w:cs="Times New Roman"/>
                <w:b/>
                <w:sz w:val="22"/>
                <w:szCs w:val="22"/>
                <w:lang w:val="en-CA"/>
              </w:rPr>
              <w:t>Année</w:t>
            </w:r>
            <w:proofErr w:type="spellEnd"/>
            <w:r w:rsidRPr="009A15CF">
              <w:rPr>
                <w:rFonts w:cs="Times New Roman"/>
                <w:b/>
                <w:sz w:val="22"/>
                <w:szCs w:val="22"/>
                <w:lang w:val="en-CA"/>
              </w:rPr>
              <w:t xml:space="preserve"> 5</w:t>
            </w:r>
          </w:p>
        </w:tc>
        <w:tc>
          <w:tcPr>
            <w:tcW w:w="1092" w:type="dxa"/>
          </w:tcPr>
          <w:p w14:paraId="1A0FF843" w14:textId="77777777" w:rsidR="003478D3" w:rsidRPr="009A15CF" w:rsidRDefault="003478D3" w:rsidP="003478D3">
            <w:pPr>
              <w:jc w:val="center"/>
              <w:rPr>
                <w:rFonts w:cs="Times New Roman"/>
                <w:b/>
                <w:lang w:val="en-CA"/>
              </w:rPr>
            </w:pPr>
            <w:r w:rsidRPr="009A15CF">
              <w:rPr>
                <w:rFonts w:cs="Times New Roman"/>
                <w:b/>
                <w:sz w:val="22"/>
                <w:szCs w:val="22"/>
                <w:lang w:val="en-CA"/>
              </w:rPr>
              <w:t>Total</w:t>
            </w:r>
          </w:p>
        </w:tc>
      </w:tr>
      <w:tr w:rsidR="003478D3" w:rsidRPr="009A15CF" w14:paraId="1A0FF84C" w14:textId="77777777" w:rsidTr="00503B3B">
        <w:trPr>
          <w:jc w:val="center"/>
        </w:trPr>
        <w:tc>
          <w:tcPr>
            <w:tcW w:w="2093" w:type="dxa"/>
            <w:shd w:val="clear" w:color="auto" w:fill="auto"/>
          </w:tcPr>
          <w:p w14:paraId="1A0FF845" w14:textId="77777777" w:rsidR="003478D3" w:rsidRPr="009A15CF" w:rsidRDefault="003478D3" w:rsidP="000B158A">
            <w:pPr>
              <w:rPr>
                <w:rFonts w:cs="Times New Roman"/>
                <w:lang w:val="en-CA"/>
              </w:rPr>
            </w:pPr>
            <w:r w:rsidRPr="009A15CF">
              <w:rPr>
                <w:rFonts w:cs="Times New Roman"/>
                <w:sz w:val="22"/>
                <w:szCs w:val="22"/>
                <w:highlight w:val="lightGray"/>
                <w:lang w:val="en-CA"/>
              </w:rPr>
              <w:t>Type de travail</w:t>
            </w:r>
          </w:p>
        </w:tc>
        <w:tc>
          <w:tcPr>
            <w:tcW w:w="1068" w:type="dxa"/>
          </w:tcPr>
          <w:p w14:paraId="1A0FF846" w14:textId="77777777" w:rsidR="003478D3" w:rsidRPr="009A15CF" w:rsidRDefault="003478D3" w:rsidP="000B158A">
            <w:pPr>
              <w:rPr>
                <w:rFonts w:cs="Times New Roman"/>
                <w:lang w:val="en-CA"/>
              </w:rPr>
            </w:pPr>
            <w:r w:rsidRPr="009A15CF">
              <w:rPr>
                <w:rFonts w:cs="Times New Roman"/>
                <w:sz w:val="22"/>
                <w:szCs w:val="22"/>
                <w:lang w:val="en-CA"/>
              </w:rPr>
              <w:t>$</w:t>
            </w:r>
          </w:p>
        </w:tc>
        <w:tc>
          <w:tcPr>
            <w:tcW w:w="1068" w:type="dxa"/>
          </w:tcPr>
          <w:p w14:paraId="1A0FF847" w14:textId="77777777" w:rsidR="003478D3" w:rsidRPr="009A15CF" w:rsidRDefault="003478D3" w:rsidP="000B158A">
            <w:pPr>
              <w:rPr>
                <w:rFonts w:cs="Times New Roman"/>
                <w:lang w:val="en-CA"/>
              </w:rPr>
            </w:pPr>
            <w:r w:rsidRPr="009A15CF">
              <w:rPr>
                <w:rFonts w:cs="Times New Roman"/>
                <w:sz w:val="22"/>
                <w:szCs w:val="22"/>
                <w:lang w:val="en-CA"/>
              </w:rPr>
              <w:t>$</w:t>
            </w:r>
          </w:p>
        </w:tc>
        <w:tc>
          <w:tcPr>
            <w:tcW w:w="1156" w:type="dxa"/>
          </w:tcPr>
          <w:p w14:paraId="1A0FF848" w14:textId="77777777" w:rsidR="003478D3" w:rsidRPr="009A15CF" w:rsidRDefault="003478D3" w:rsidP="000B158A">
            <w:pPr>
              <w:rPr>
                <w:rFonts w:cs="Times New Roman"/>
                <w:lang w:val="en-CA"/>
              </w:rPr>
            </w:pPr>
            <w:r w:rsidRPr="009A15CF">
              <w:rPr>
                <w:rFonts w:cs="Times New Roman"/>
                <w:sz w:val="22"/>
                <w:szCs w:val="22"/>
                <w:lang w:val="en-CA"/>
              </w:rPr>
              <w:t>$</w:t>
            </w:r>
          </w:p>
        </w:tc>
        <w:tc>
          <w:tcPr>
            <w:tcW w:w="1068" w:type="dxa"/>
          </w:tcPr>
          <w:p w14:paraId="1A0FF849" w14:textId="77777777" w:rsidR="003478D3" w:rsidRPr="009A15CF" w:rsidRDefault="003478D3" w:rsidP="000B158A">
            <w:pPr>
              <w:rPr>
                <w:rFonts w:cs="Times New Roman"/>
                <w:lang w:val="en-CA"/>
              </w:rPr>
            </w:pPr>
            <w:r w:rsidRPr="009A15CF">
              <w:rPr>
                <w:rFonts w:cs="Times New Roman"/>
                <w:sz w:val="22"/>
                <w:szCs w:val="22"/>
                <w:lang w:val="en-CA"/>
              </w:rPr>
              <w:t>$</w:t>
            </w:r>
          </w:p>
        </w:tc>
        <w:tc>
          <w:tcPr>
            <w:tcW w:w="1068" w:type="dxa"/>
          </w:tcPr>
          <w:p w14:paraId="1A0FF84A" w14:textId="77777777" w:rsidR="003478D3" w:rsidRPr="009A15CF" w:rsidRDefault="003478D3" w:rsidP="000B158A">
            <w:pPr>
              <w:rPr>
                <w:rFonts w:cs="Times New Roman"/>
                <w:lang w:val="en-CA"/>
              </w:rPr>
            </w:pPr>
            <w:r w:rsidRPr="009A15CF">
              <w:rPr>
                <w:rFonts w:cs="Times New Roman"/>
                <w:sz w:val="22"/>
                <w:szCs w:val="22"/>
                <w:lang w:val="en-CA"/>
              </w:rPr>
              <w:t>$</w:t>
            </w:r>
          </w:p>
        </w:tc>
        <w:tc>
          <w:tcPr>
            <w:tcW w:w="1092" w:type="dxa"/>
          </w:tcPr>
          <w:p w14:paraId="1A0FF84B" w14:textId="77777777" w:rsidR="003478D3" w:rsidRPr="009A15CF" w:rsidRDefault="003478D3" w:rsidP="000B158A">
            <w:pPr>
              <w:rPr>
                <w:rFonts w:cs="Times New Roman"/>
                <w:lang w:val="en-CA"/>
              </w:rPr>
            </w:pPr>
            <w:r w:rsidRPr="009A15CF">
              <w:rPr>
                <w:rFonts w:cs="Times New Roman"/>
                <w:sz w:val="22"/>
                <w:szCs w:val="22"/>
                <w:lang w:val="en-CA"/>
              </w:rPr>
              <w:t>$</w:t>
            </w:r>
          </w:p>
        </w:tc>
      </w:tr>
      <w:tr w:rsidR="003478D3" w:rsidRPr="009A15CF" w14:paraId="1A0FF854" w14:textId="77777777" w:rsidTr="00503B3B">
        <w:trPr>
          <w:jc w:val="center"/>
        </w:trPr>
        <w:tc>
          <w:tcPr>
            <w:tcW w:w="2093" w:type="dxa"/>
            <w:shd w:val="clear" w:color="auto" w:fill="auto"/>
          </w:tcPr>
          <w:p w14:paraId="1A0FF84D" w14:textId="77777777" w:rsidR="003478D3" w:rsidRPr="009A15CF" w:rsidRDefault="003478D3" w:rsidP="000B158A">
            <w:pPr>
              <w:rPr>
                <w:rFonts w:cs="Times New Roman"/>
                <w:lang w:val="en-CA"/>
              </w:rPr>
            </w:pPr>
          </w:p>
        </w:tc>
        <w:tc>
          <w:tcPr>
            <w:tcW w:w="1068" w:type="dxa"/>
          </w:tcPr>
          <w:p w14:paraId="1A0FF84E" w14:textId="77777777" w:rsidR="003478D3" w:rsidRPr="009A15CF" w:rsidRDefault="003478D3" w:rsidP="000B158A">
            <w:pPr>
              <w:rPr>
                <w:rFonts w:cs="Times New Roman"/>
                <w:lang w:val="en-CA"/>
              </w:rPr>
            </w:pPr>
            <w:r w:rsidRPr="009A15CF">
              <w:rPr>
                <w:rFonts w:cs="Times New Roman"/>
                <w:sz w:val="22"/>
                <w:szCs w:val="22"/>
                <w:lang w:val="en-CA"/>
              </w:rPr>
              <w:t>$</w:t>
            </w:r>
          </w:p>
        </w:tc>
        <w:tc>
          <w:tcPr>
            <w:tcW w:w="1068" w:type="dxa"/>
          </w:tcPr>
          <w:p w14:paraId="1A0FF84F" w14:textId="77777777" w:rsidR="003478D3" w:rsidRPr="009A15CF" w:rsidRDefault="003478D3" w:rsidP="000B158A">
            <w:pPr>
              <w:rPr>
                <w:rFonts w:cs="Times New Roman"/>
                <w:lang w:val="en-CA"/>
              </w:rPr>
            </w:pPr>
            <w:r w:rsidRPr="009A15CF">
              <w:rPr>
                <w:rFonts w:cs="Times New Roman"/>
                <w:sz w:val="22"/>
                <w:szCs w:val="22"/>
                <w:lang w:val="en-CA"/>
              </w:rPr>
              <w:t>$</w:t>
            </w:r>
          </w:p>
        </w:tc>
        <w:tc>
          <w:tcPr>
            <w:tcW w:w="1156" w:type="dxa"/>
          </w:tcPr>
          <w:p w14:paraId="1A0FF850" w14:textId="77777777" w:rsidR="003478D3" w:rsidRPr="009A15CF" w:rsidRDefault="003478D3" w:rsidP="000B158A">
            <w:pPr>
              <w:rPr>
                <w:rFonts w:cs="Times New Roman"/>
                <w:lang w:val="en-CA"/>
              </w:rPr>
            </w:pPr>
            <w:r w:rsidRPr="009A15CF">
              <w:rPr>
                <w:rFonts w:cs="Times New Roman"/>
                <w:sz w:val="22"/>
                <w:szCs w:val="22"/>
                <w:lang w:val="en-CA"/>
              </w:rPr>
              <w:t>$</w:t>
            </w:r>
          </w:p>
        </w:tc>
        <w:tc>
          <w:tcPr>
            <w:tcW w:w="1068" w:type="dxa"/>
          </w:tcPr>
          <w:p w14:paraId="1A0FF851" w14:textId="77777777" w:rsidR="003478D3" w:rsidRPr="009A15CF" w:rsidRDefault="003478D3" w:rsidP="000B158A">
            <w:pPr>
              <w:rPr>
                <w:rFonts w:cs="Times New Roman"/>
                <w:lang w:val="en-CA"/>
              </w:rPr>
            </w:pPr>
            <w:r w:rsidRPr="009A15CF">
              <w:rPr>
                <w:rFonts w:cs="Times New Roman"/>
                <w:sz w:val="22"/>
                <w:szCs w:val="22"/>
                <w:lang w:val="en-CA"/>
              </w:rPr>
              <w:t>$</w:t>
            </w:r>
          </w:p>
        </w:tc>
        <w:tc>
          <w:tcPr>
            <w:tcW w:w="1068" w:type="dxa"/>
          </w:tcPr>
          <w:p w14:paraId="1A0FF852" w14:textId="77777777" w:rsidR="003478D3" w:rsidRPr="009A15CF" w:rsidRDefault="003478D3" w:rsidP="000B158A">
            <w:pPr>
              <w:rPr>
                <w:rFonts w:cs="Times New Roman"/>
                <w:lang w:val="en-CA"/>
              </w:rPr>
            </w:pPr>
            <w:r w:rsidRPr="009A15CF">
              <w:rPr>
                <w:rFonts w:cs="Times New Roman"/>
                <w:sz w:val="22"/>
                <w:szCs w:val="22"/>
                <w:lang w:val="en-CA"/>
              </w:rPr>
              <w:t>$</w:t>
            </w:r>
          </w:p>
        </w:tc>
        <w:tc>
          <w:tcPr>
            <w:tcW w:w="1092" w:type="dxa"/>
          </w:tcPr>
          <w:p w14:paraId="1A0FF853" w14:textId="77777777" w:rsidR="003478D3" w:rsidRPr="009A15CF" w:rsidRDefault="003478D3" w:rsidP="000B158A">
            <w:pPr>
              <w:rPr>
                <w:rFonts w:cs="Times New Roman"/>
                <w:lang w:val="en-CA"/>
              </w:rPr>
            </w:pPr>
            <w:r w:rsidRPr="009A15CF">
              <w:rPr>
                <w:rFonts w:cs="Times New Roman"/>
                <w:sz w:val="22"/>
                <w:szCs w:val="22"/>
                <w:lang w:val="en-CA"/>
              </w:rPr>
              <w:t>$</w:t>
            </w:r>
          </w:p>
        </w:tc>
      </w:tr>
      <w:tr w:rsidR="003478D3" w:rsidRPr="009A15CF" w14:paraId="1A0FF85C" w14:textId="77777777" w:rsidTr="00503B3B">
        <w:trPr>
          <w:jc w:val="center"/>
        </w:trPr>
        <w:tc>
          <w:tcPr>
            <w:tcW w:w="2093" w:type="dxa"/>
            <w:shd w:val="clear" w:color="auto" w:fill="auto"/>
          </w:tcPr>
          <w:p w14:paraId="1A0FF855" w14:textId="77777777" w:rsidR="003478D3" w:rsidRPr="009A15CF" w:rsidRDefault="003478D3" w:rsidP="000B158A">
            <w:pPr>
              <w:rPr>
                <w:rFonts w:cs="Times New Roman"/>
                <w:b/>
                <w:lang w:val="en-CA"/>
              </w:rPr>
            </w:pPr>
            <w:r w:rsidRPr="009A15CF">
              <w:rPr>
                <w:rFonts w:cs="Times New Roman"/>
                <w:b/>
                <w:sz w:val="22"/>
                <w:szCs w:val="22"/>
                <w:lang w:val="en-CA"/>
              </w:rPr>
              <w:t>Sous total</w:t>
            </w:r>
          </w:p>
        </w:tc>
        <w:tc>
          <w:tcPr>
            <w:tcW w:w="1068" w:type="dxa"/>
          </w:tcPr>
          <w:p w14:paraId="1A0FF856" w14:textId="77777777" w:rsidR="003478D3" w:rsidRPr="009A15CF" w:rsidRDefault="003478D3" w:rsidP="000B158A">
            <w:pPr>
              <w:rPr>
                <w:rFonts w:cs="Times New Roman"/>
                <w:b/>
                <w:lang w:val="en-CA"/>
              </w:rPr>
            </w:pPr>
            <w:r w:rsidRPr="009A15CF">
              <w:rPr>
                <w:rFonts w:cs="Times New Roman"/>
                <w:b/>
                <w:sz w:val="22"/>
                <w:szCs w:val="22"/>
                <w:lang w:val="en-CA"/>
              </w:rPr>
              <w:t>$</w:t>
            </w:r>
          </w:p>
        </w:tc>
        <w:tc>
          <w:tcPr>
            <w:tcW w:w="1068" w:type="dxa"/>
          </w:tcPr>
          <w:p w14:paraId="1A0FF857" w14:textId="77777777" w:rsidR="003478D3" w:rsidRPr="009A15CF" w:rsidRDefault="003478D3" w:rsidP="000B158A">
            <w:pPr>
              <w:rPr>
                <w:rFonts w:cs="Times New Roman"/>
                <w:b/>
                <w:lang w:val="en-CA"/>
              </w:rPr>
            </w:pPr>
            <w:r w:rsidRPr="009A15CF">
              <w:rPr>
                <w:rFonts w:cs="Times New Roman"/>
                <w:b/>
                <w:sz w:val="22"/>
                <w:szCs w:val="22"/>
                <w:lang w:val="en-CA"/>
              </w:rPr>
              <w:t>$</w:t>
            </w:r>
          </w:p>
        </w:tc>
        <w:tc>
          <w:tcPr>
            <w:tcW w:w="1156" w:type="dxa"/>
          </w:tcPr>
          <w:p w14:paraId="1A0FF858" w14:textId="77777777" w:rsidR="003478D3" w:rsidRPr="009A15CF" w:rsidRDefault="003478D3" w:rsidP="000B158A">
            <w:pPr>
              <w:rPr>
                <w:rFonts w:cs="Times New Roman"/>
                <w:b/>
                <w:lang w:val="en-CA"/>
              </w:rPr>
            </w:pPr>
            <w:r w:rsidRPr="009A15CF">
              <w:rPr>
                <w:rFonts w:cs="Times New Roman"/>
                <w:b/>
                <w:sz w:val="22"/>
                <w:szCs w:val="22"/>
                <w:lang w:val="en-CA"/>
              </w:rPr>
              <w:t>$</w:t>
            </w:r>
          </w:p>
        </w:tc>
        <w:tc>
          <w:tcPr>
            <w:tcW w:w="1068" w:type="dxa"/>
          </w:tcPr>
          <w:p w14:paraId="1A0FF859" w14:textId="77777777" w:rsidR="003478D3" w:rsidRPr="009A15CF" w:rsidRDefault="003478D3" w:rsidP="000B158A">
            <w:pPr>
              <w:rPr>
                <w:rFonts w:cs="Times New Roman"/>
                <w:b/>
                <w:lang w:val="en-CA"/>
              </w:rPr>
            </w:pPr>
            <w:r w:rsidRPr="009A15CF">
              <w:rPr>
                <w:rFonts w:cs="Times New Roman"/>
                <w:b/>
                <w:sz w:val="22"/>
                <w:szCs w:val="22"/>
                <w:lang w:val="en-CA"/>
              </w:rPr>
              <w:t>$</w:t>
            </w:r>
          </w:p>
        </w:tc>
        <w:tc>
          <w:tcPr>
            <w:tcW w:w="1068" w:type="dxa"/>
          </w:tcPr>
          <w:p w14:paraId="1A0FF85A" w14:textId="77777777" w:rsidR="003478D3" w:rsidRPr="009A15CF" w:rsidRDefault="003478D3" w:rsidP="000B158A">
            <w:pPr>
              <w:rPr>
                <w:rFonts w:cs="Times New Roman"/>
                <w:b/>
                <w:lang w:val="en-CA"/>
              </w:rPr>
            </w:pPr>
            <w:r w:rsidRPr="009A15CF">
              <w:rPr>
                <w:rFonts w:cs="Times New Roman"/>
                <w:b/>
                <w:sz w:val="22"/>
                <w:szCs w:val="22"/>
                <w:lang w:val="en-CA"/>
              </w:rPr>
              <w:t>$</w:t>
            </w:r>
          </w:p>
        </w:tc>
        <w:tc>
          <w:tcPr>
            <w:tcW w:w="1092" w:type="dxa"/>
          </w:tcPr>
          <w:p w14:paraId="1A0FF85B" w14:textId="77777777" w:rsidR="003478D3" w:rsidRPr="009A15CF" w:rsidRDefault="003478D3" w:rsidP="000B158A">
            <w:pPr>
              <w:rPr>
                <w:rFonts w:cs="Times New Roman"/>
                <w:b/>
                <w:lang w:val="en-CA"/>
              </w:rPr>
            </w:pPr>
            <w:r w:rsidRPr="009A15CF">
              <w:rPr>
                <w:rFonts w:cs="Times New Roman"/>
                <w:b/>
                <w:sz w:val="22"/>
                <w:szCs w:val="22"/>
                <w:lang w:val="en-CA"/>
              </w:rPr>
              <w:t>$</w:t>
            </w:r>
          </w:p>
        </w:tc>
      </w:tr>
    </w:tbl>
    <w:p w14:paraId="19F42F5B" w14:textId="4F0C51B5" w:rsidR="005B1805" w:rsidRDefault="003A0F4B" w:rsidP="00674494">
      <w:pPr>
        <w:pStyle w:val="NormalWeb"/>
        <w:spacing w:before="0" w:beforeAutospacing="0" w:after="0" w:afterAutospacing="0"/>
        <w:rPr>
          <w:rFonts w:ascii="Times New Roman" w:hAnsi="Times New Roman" w:cs="Times New Roman"/>
          <w:sz w:val="24"/>
          <w:szCs w:val="24"/>
          <w:lang w:val="fr-CA"/>
        </w:rPr>
      </w:pPr>
      <w:r>
        <w:rPr>
          <w:rFonts w:ascii="Times New Roman" w:hAnsi="Times New Roman" w:cs="Times New Roman"/>
          <w:noProof/>
          <w:sz w:val="24"/>
          <w:szCs w:val="24"/>
          <w:lang w:val="en-US" w:eastAsia="en-US"/>
        </w:rPr>
        <mc:AlternateContent>
          <mc:Choice Requires="wps">
            <w:drawing>
              <wp:anchor distT="45720" distB="45720" distL="114300" distR="114300" simplePos="0" relativeHeight="251670528" behindDoc="0" locked="0" layoutInCell="1" allowOverlap="1" wp14:anchorId="54163F2C" wp14:editId="084D829A">
                <wp:simplePos x="0" y="0"/>
                <wp:positionH relativeFrom="column">
                  <wp:posOffset>-1905</wp:posOffset>
                </wp:positionH>
                <wp:positionV relativeFrom="paragraph">
                  <wp:posOffset>339090</wp:posOffset>
                </wp:positionV>
                <wp:extent cx="6481445" cy="1094105"/>
                <wp:effectExtent l="13335" t="11430" r="10795" b="8890"/>
                <wp:wrapSquare wrapText="bothSides"/>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445" cy="1094105"/>
                        </a:xfrm>
                        <a:prstGeom prst="rect">
                          <a:avLst/>
                        </a:prstGeom>
                        <a:solidFill>
                          <a:srgbClr val="FFFFFF"/>
                        </a:solidFill>
                        <a:ln w="9525">
                          <a:solidFill>
                            <a:srgbClr val="000000"/>
                          </a:solidFill>
                          <a:miter lim="800000"/>
                          <a:headEnd/>
                          <a:tailEnd/>
                        </a:ln>
                      </wps:spPr>
                      <wps:txbx>
                        <w:txbxContent>
                          <w:p w14:paraId="64FE9A55" w14:textId="1AB290C3" w:rsidR="005B1805" w:rsidRPr="005B1805" w:rsidRDefault="005B1805" w:rsidP="005B1805">
                            <w:pPr>
                              <w:pStyle w:val="NormalWeb"/>
                              <w:spacing w:before="0" w:beforeAutospacing="0" w:after="0" w:afterAutospacing="0"/>
                              <w:rPr>
                                <w:rFonts w:ascii="Times New Roman" w:hAnsi="Times New Roman" w:cs="Times New Roman"/>
                                <w:b/>
                                <w:i/>
                                <w:color w:val="1F497D" w:themeColor="text2"/>
                                <w:sz w:val="22"/>
                                <w:szCs w:val="22"/>
                                <w:highlight w:val="lightGray"/>
                                <w:lang w:val="fr-CA"/>
                              </w:rPr>
                            </w:pPr>
                            <w:r w:rsidRPr="003C4D4F">
                              <w:rPr>
                                <w:rFonts w:ascii="Times New Roman" w:hAnsi="Times New Roman" w:cs="Times New Roman"/>
                                <w:b/>
                                <w:bCs/>
                                <w:i/>
                                <w:color w:val="1F497D" w:themeColor="text2"/>
                                <w:sz w:val="22"/>
                                <w:szCs w:val="22"/>
                                <w:lang w:val="fr-CA"/>
                              </w:rPr>
                              <w:t>Fournitures</w:t>
                            </w:r>
                          </w:p>
                          <w:p w14:paraId="1673AB0A" w14:textId="6D7A9414" w:rsidR="005B1805" w:rsidRPr="00461729" w:rsidRDefault="005B1805" w:rsidP="005B1805">
                            <w:pPr>
                              <w:rPr>
                                <w:color w:val="1F497D" w:themeColor="text2"/>
                                <w:sz w:val="22"/>
                                <w:szCs w:val="22"/>
                                <w:lang w:val="fr-CA"/>
                              </w:rPr>
                            </w:pPr>
                            <w:r w:rsidRPr="003C4D4F">
                              <w:rPr>
                                <w:rFonts w:cs="Times New Roman"/>
                                <w:color w:val="1F497D" w:themeColor="text2"/>
                                <w:sz w:val="22"/>
                                <w:szCs w:val="22"/>
                                <w:lang w:val="fr-CA"/>
                              </w:rPr>
                              <w:t>Vous pouvez inclure un budget pour les autres fournitures de bureau (exemple : logiciel spécialisé, pap</w:t>
                            </w:r>
                            <w:r w:rsidR="00464924">
                              <w:rPr>
                                <w:rFonts w:cs="Times New Roman"/>
                                <w:color w:val="1F497D" w:themeColor="text2"/>
                                <w:sz w:val="22"/>
                                <w:szCs w:val="22"/>
                                <w:lang w:val="fr-CA"/>
                              </w:rPr>
                              <w:t>e</w:t>
                            </w:r>
                            <w:r w:rsidRPr="003C4D4F">
                              <w:rPr>
                                <w:rFonts w:cs="Times New Roman"/>
                                <w:color w:val="1F497D" w:themeColor="text2"/>
                                <w:sz w:val="22"/>
                                <w:szCs w:val="22"/>
                                <w:lang w:val="fr-CA"/>
                              </w:rPr>
                              <w:t>terie, affranchissement, appels interurbains) seulement si c’est directement relié au projet de recherche. Les logiciels doivent être spécialisés, bien justifiés et ne peuvent pas être déjà offerts par l’Université. Vous devez démontrer que l’achat d’autres fournitures de bureau, telles les cartouches d’encre, est nécessaire pour votre projet de recherche.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63F2C" id="Text Box 21" o:spid="_x0000_s1029" type="#_x0000_t202" style="position:absolute;margin-left:-.15pt;margin-top:26.7pt;width:510.35pt;height:86.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">
                <v:textbox>
                  <w:txbxContent>
                    <w:p w14:paraId="64FE9A55" w14:textId="1AB290C3" w:rsidR="005B1805" w:rsidRPr="005B1805" w:rsidRDefault="005B1805" w:rsidP="005B1805">
                      <w:pPr>
                        <w:pStyle w:val="NormalWeb"/>
                        <w:spacing w:before="0" w:beforeAutospacing="0" w:after="0" w:afterAutospacing="0"/>
                        <w:rPr>
                          <w:rFonts w:ascii="Times New Roman" w:hAnsi="Times New Roman" w:cs="Times New Roman"/>
                          <w:b/>
                          <w:i/>
                          <w:color w:val="1F497D" w:themeColor="text2"/>
                          <w:sz w:val="22"/>
                          <w:szCs w:val="22"/>
                          <w:highlight w:val="lightGray"/>
                          <w:lang w:val="fr-CA"/>
                        </w:rPr>
                      </w:pPr>
                      <w:r w:rsidRPr="003C4D4F">
                        <w:rPr>
                          <w:rFonts w:ascii="Times New Roman" w:hAnsi="Times New Roman" w:cs="Times New Roman"/>
                          <w:b/>
                          <w:bCs/>
                          <w:i/>
                          <w:color w:val="1F497D" w:themeColor="text2"/>
                          <w:sz w:val="22"/>
                          <w:szCs w:val="22"/>
                          <w:lang w:val="fr-CA"/>
                        </w:rPr>
                        <w:t>Fournitures</w:t>
                      </w:r>
                    </w:p>
                    <w:p w14:paraId="1673AB0A" w14:textId="6D7A9414" w:rsidR="005B1805" w:rsidRPr="00461729" w:rsidRDefault="005B1805" w:rsidP="005B1805">
                      <w:pPr>
                        <w:rPr>
                          <w:color w:val="1F497D" w:themeColor="text2"/>
                          <w:sz w:val="22"/>
                          <w:szCs w:val="22"/>
                          <w:lang w:val="fr-CA"/>
                        </w:rPr>
                      </w:pPr>
                      <w:r w:rsidRPr="003C4D4F">
                        <w:rPr>
                          <w:rFonts w:cs="Times New Roman"/>
                          <w:color w:val="1F497D" w:themeColor="text2"/>
                          <w:sz w:val="22"/>
                          <w:szCs w:val="22"/>
                          <w:lang w:val="fr-CA"/>
                        </w:rPr>
                        <w:t>Vous pouvez inclure un budget pour les autres fournitures de bureau (exemple : logiciel spécialisé, pap</w:t>
                      </w:r>
                      <w:r w:rsidR="00464924">
                        <w:rPr>
                          <w:rFonts w:cs="Times New Roman"/>
                          <w:color w:val="1F497D" w:themeColor="text2"/>
                          <w:sz w:val="22"/>
                          <w:szCs w:val="22"/>
                          <w:lang w:val="fr-CA"/>
                        </w:rPr>
                        <w:t>e</w:t>
                      </w:r>
                      <w:r w:rsidRPr="003C4D4F">
                        <w:rPr>
                          <w:rFonts w:cs="Times New Roman"/>
                          <w:color w:val="1F497D" w:themeColor="text2"/>
                          <w:sz w:val="22"/>
                          <w:szCs w:val="22"/>
                          <w:lang w:val="fr-CA"/>
                        </w:rPr>
                        <w:t>terie, affranchissement, appels interurbains) seulement si c’est directement relié au projet de recherche. Les logiciels doivent être spécialisés, bien justifiés et ne peuvent pas être déjà offerts par l’Université. Vous devez démontrer que l’achat d’autres fournitures de bureau, telles les cartouches d’encre, est nécessaire pour votre projet de recherche.</w:t>
                      </w:r>
                    </w:p>
                  </w:txbxContent>
                </v:textbox>
                <w10:wrap type="square"/>
              </v:shape>
            </w:pict>
          </mc:Fallback>
        </mc:AlternateContent>
      </w:r>
    </w:p>
    <w:p w14:paraId="1A0FF860" w14:textId="3292030E" w:rsidR="00476F8E" w:rsidRPr="003C4D4F" w:rsidRDefault="00476F8E" w:rsidP="00674494">
      <w:pPr>
        <w:pStyle w:val="NormalWeb"/>
        <w:spacing w:before="0" w:beforeAutospacing="0" w:after="0" w:afterAutospacing="0"/>
        <w:rPr>
          <w:rFonts w:ascii="Times New Roman" w:hAnsi="Times New Roman" w:cs="Times New Roman"/>
          <w:sz w:val="24"/>
          <w:szCs w:val="24"/>
          <w:lang w:val="fr-CA"/>
        </w:rPr>
      </w:pPr>
    </w:p>
    <w:tbl>
      <w:tblPr>
        <w:tblStyle w:val="TableGrid"/>
        <w:tblW w:w="0" w:type="auto"/>
        <w:jc w:val="center"/>
        <w:tblLook w:val="01E0" w:firstRow="1" w:lastRow="1" w:firstColumn="1" w:lastColumn="1" w:noHBand="0" w:noVBand="0"/>
      </w:tblPr>
      <w:tblGrid>
        <w:gridCol w:w="1809"/>
        <w:gridCol w:w="1068"/>
        <w:gridCol w:w="1068"/>
        <w:gridCol w:w="1155"/>
        <w:gridCol w:w="1068"/>
        <w:gridCol w:w="1068"/>
        <w:gridCol w:w="1011"/>
      </w:tblGrid>
      <w:tr w:rsidR="000B158A" w:rsidRPr="009A15CF" w14:paraId="1A0FF862" w14:textId="77777777" w:rsidTr="000E120A">
        <w:trPr>
          <w:jc w:val="center"/>
        </w:trPr>
        <w:tc>
          <w:tcPr>
            <w:tcW w:w="8247" w:type="dxa"/>
            <w:gridSpan w:val="7"/>
          </w:tcPr>
          <w:p w14:paraId="1A0FF861" w14:textId="77777777" w:rsidR="000B158A" w:rsidRPr="009A15CF" w:rsidRDefault="00476F8E" w:rsidP="00674494">
            <w:pPr>
              <w:jc w:val="center"/>
              <w:rPr>
                <w:b/>
                <w:sz w:val="22"/>
                <w:szCs w:val="22"/>
                <w:lang w:val="fr-CA"/>
              </w:rPr>
            </w:pPr>
            <w:r w:rsidRPr="009A15CF">
              <w:rPr>
                <w:b/>
                <w:sz w:val="22"/>
                <w:szCs w:val="22"/>
                <w:lang w:val="fr-CA"/>
              </w:rPr>
              <w:t>Fournitures</w:t>
            </w:r>
          </w:p>
        </w:tc>
      </w:tr>
      <w:tr w:rsidR="00476F8E" w:rsidRPr="009A15CF" w14:paraId="1A0FF86A" w14:textId="77777777" w:rsidTr="000E120A">
        <w:trPr>
          <w:jc w:val="center"/>
        </w:trPr>
        <w:tc>
          <w:tcPr>
            <w:tcW w:w="1809" w:type="dxa"/>
          </w:tcPr>
          <w:p w14:paraId="1A0FF863" w14:textId="77777777" w:rsidR="00476F8E" w:rsidRPr="009A15CF" w:rsidRDefault="00476F8E" w:rsidP="00674494">
            <w:pPr>
              <w:rPr>
                <w:b/>
                <w:sz w:val="22"/>
                <w:szCs w:val="22"/>
                <w:lang w:val="fr-CA"/>
              </w:rPr>
            </w:pPr>
            <w:r w:rsidRPr="009A15CF">
              <w:rPr>
                <w:b/>
                <w:sz w:val="22"/>
                <w:szCs w:val="22"/>
                <w:lang w:val="fr-CA"/>
              </w:rPr>
              <w:t>Items</w:t>
            </w:r>
          </w:p>
        </w:tc>
        <w:tc>
          <w:tcPr>
            <w:tcW w:w="1068" w:type="dxa"/>
          </w:tcPr>
          <w:p w14:paraId="1A0FF864" w14:textId="77777777" w:rsidR="00476F8E" w:rsidRPr="009A15CF" w:rsidRDefault="00476F8E" w:rsidP="00674494">
            <w:pPr>
              <w:jc w:val="center"/>
              <w:rPr>
                <w:b/>
                <w:lang w:val="fr-CA"/>
              </w:rPr>
            </w:pPr>
            <w:r w:rsidRPr="009A15CF">
              <w:rPr>
                <w:b/>
                <w:sz w:val="22"/>
                <w:szCs w:val="22"/>
                <w:lang w:val="fr-CA"/>
              </w:rPr>
              <w:t xml:space="preserve">Année 1 </w:t>
            </w:r>
          </w:p>
        </w:tc>
        <w:tc>
          <w:tcPr>
            <w:tcW w:w="1068" w:type="dxa"/>
          </w:tcPr>
          <w:p w14:paraId="1A0FF865" w14:textId="77777777" w:rsidR="00476F8E" w:rsidRPr="009A15CF" w:rsidRDefault="00476F8E" w:rsidP="00674494">
            <w:pPr>
              <w:jc w:val="center"/>
              <w:rPr>
                <w:b/>
                <w:lang w:val="fr-CA"/>
              </w:rPr>
            </w:pPr>
            <w:r w:rsidRPr="009A15CF">
              <w:rPr>
                <w:b/>
                <w:sz w:val="22"/>
                <w:szCs w:val="22"/>
                <w:lang w:val="fr-CA"/>
              </w:rPr>
              <w:t>Année 2</w:t>
            </w:r>
          </w:p>
        </w:tc>
        <w:tc>
          <w:tcPr>
            <w:tcW w:w="1155" w:type="dxa"/>
          </w:tcPr>
          <w:p w14:paraId="1A0FF866" w14:textId="77777777" w:rsidR="00476F8E" w:rsidRPr="009A15CF" w:rsidRDefault="00476F8E" w:rsidP="00674494">
            <w:pPr>
              <w:jc w:val="center"/>
              <w:rPr>
                <w:b/>
                <w:lang w:val="fr-CA"/>
              </w:rPr>
            </w:pPr>
            <w:r w:rsidRPr="009A15CF">
              <w:rPr>
                <w:b/>
                <w:sz w:val="22"/>
                <w:szCs w:val="22"/>
                <w:lang w:val="fr-CA"/>
              </w:rPr>
              <w:t>Année 3</w:t>
            </w:r>
          </w:p>
        </w:tc>
        <w:tc>
          <w:tcPr>
            <w:tcW w:w="1068" w:type="dxa"/>
          </w:tcPr>
          <w:p w14:paraId="1A0FF867" w14:textId="77777777" w:rsidR="00476F8E" w:rsidRPr="009A15CF" w:rsidRDefault="00476F8E" w:rsidP="00674494">
            <w:pPr>
              <w:jc w:val="center"/>
              <w:rPr>
                <w:b/>
                <w:lang w:val="fr-CA"/>
              </w:rPr>
            </w:pPr>
            <w:r w:rsidRPr="009A15CF">
              <w:rPr>
                <w:b/>
                <w:sz w:val="22"/>
                <w:szCs w:val="22"/>
                <w:lang w:val="fr-CA"/>
              </w:rPr>
              <w:t>Année 4</w:t>
            </w:r>
          </w:p>
        </w:tc>
        <w:tc>
          <w:tcPr>
            <w:tcW w:w="1068" w:type="dxa"/>
          </w:tcPr>
          <w:p w14:paraId="1A0FF868" w14:textId="77777777" w:rsidR="00476F8E" w:rsidRPr="009A15CF" w:rsidRDefault="00476F8E" w:rsidP="00674494">
            <w:pPr>
              <w:jc w:val="center"/>
              <w:rPr>
                <w:b/>
                <w:lang w:val="fr-CA"/>
              </w:rPr>
            </w:pPr>
            <w:r w:rsidRPr="009A15CF">
              <w:rPr>
                <w:b/>
                <w:sz w:val="22"/>
                <w:szCs w:val="22"/>
                <w:lang w:val="fr-CA"/>
              </w:rPr>
              <w:t>Année 5</w:t>
            </w:r>
          </w:p>
        </w:tc>
        <w:tc>
          <w:tcPr>
            <w:tcW w:w="1011" w:type="dxa"/>
          </w:tcPr>
          <w:p w14:paraId="1A0FF869" w14:textId="77777777" w:rsidR="00476F8E" w:rsidRPr="009A15CF" w:rsidRDefault="00476F8E" w:rsidP="00674494">
            <w:pPr>
              <w:jc w:val="center"/>
              <w:rPr>
                <w:b/>
                <w:lang w:val="fr-CA"/>
              </w:rPr>
            </w:pPr>
            <w:r w:rsidRPr="009A15CF">
              <w:rPr>
                <w:b/>
                <w:sz w:val="22"/>
                <w:szCs w:val="22"/>
                <w:lang w:val="fr-CA"/>
              </w:rPr>
              <w:t>Total</w:t>
            </w:r>
          </w:p>
        </w:tc>
      </w:tr>
      <w:tr w:rsidR="00476F8E" w:rsidRPr="009A15CF" w14:paraId="1A0FF872" w14:textId="77777777" w:rsidTr="000E120A">
        <w:trPr>
          <w:jc w:val="center"/>
        </w:trPr>
        <w:tc>
          <w:tcPr>
            <w:tcW w:w="1809" w:type="dxa"/>
          </w:tcPr>
          <w:p w14:paraId="1A0FF86B" w14:textId="77777777" w:rsidR="00476F8E" w:rsidRPr="009A15CF" w:rsidRDefault="00476F8E" w:rsidP="00674494">
            <w:pPr>
              <w:rPr>
                <w:sz w:val="22"/>
                <w:szCs w:val="22"/>
                <w:lang w:val="fr-CA"/>
              </w:rPr>
            </w:pPr>
            <w:r w:rsidRPr="009A15CF">
              <w:rPr>
                <w:sz w:val="22"/>
                <w:szCs w:val="22"/>
                <w:highlight w:val="lightGray"/>
                <w:lang w:val="fr-CA"/>
              </w:rPr>
              <w:t>Type de dépense</w:t>
            </w:r>
          </w:p>
        </w:tc>
        <w:tc>
          <w:tcPr>
            <w:tcW w:w="1068" w:type="dxa"/>
          </w:tcPr>
          <w:p w14:paraId="1A0FF86C" w14:textId="77777777" w:rsidR="00476F8E" w:rsidRPr="009A15CF" w:rsidRDefault="00476F8E" w:rsidP="00674494">
            <w:pPr>
              <w:rPr>
                <w:sz w:val="22"/>
                <w:szCs w:val="22"/>
                <w:lang w:val="fr-CA"/>
              </w:rPr>
            </w:pPr>
            <w:r w:rsidRPr="009A15CF">
              <w:rPr>
                <w:sz w:val="22"/>
                <w:szCs w:val="22"/>
                <w:lang w:val="fr-CA"/>
              </w:rPr>
              <w:t>$</w:t>
            </w:r>
          </w:p>
        </w:tc>
        <w:tc>
          <w:tcPr>
            <w:tcW w:w="1068" w:type="dxa"/>
          </w:tcPr>
          <w:p w14:paraId="1A0FF86D" w14:textId="77777777" w:rsidR="00476F8E" w:rsidRPr="009A15CF" w:rsidRDefault="00476F8E" w:rsidP="00674494">
            <w:pPr>
              <w:rPr>
                <w:sz w:val="22"/>
                <w:szCs w:val="22"/>
                <w:lang w:val="fr-CA"/>
              </w:rPr>
            </w:pPr>
            <w:r w:rsidRPr="009A15CF">
              <w:rPr>
                <w:sz w:val="22"/>
                <w:szCs w:val="22"/>
                <w:lang w:val="fr-CA"/>
              </w:rPr>
              <w:t>$</w:t>
            </w:r>
          </w:p>
        </w:tc>
        <w:tc>
          <w:tcPr>
            <w:tcW w:w="1155" w:type="dxa"/>
          </w:tcPr>
          <w:p w14:paraId="1A0FF86E" w14:textId="77777777" w:rsidR="00476F8E" w:rsidRPr="009A15CF" w:rsidRDefault="00476F8E" w:rsidP="00674494">
            <w:pPr>
              <w:rPr>
                <w:sz w:val="22"/>
                <w:szCs w:val="22"/>
                <w:lang w:val="fr-CA"/>
              </w:rPr>
            </w:pPr>
            <w:r w:rsidRPr="009A15CF">
              <w:rPr>
                <w:sz w:val="22"/>
                <w:szCs w:val="22"/>
                <w:lang w:val="fr-CA"/>
              </w:rPr>
              <w:t>$</w:t>
            </w:r>
          </w:p>
        </w:tc>
        <w:tc>
          <w:tcPr>
            <w:tcW w:w="1068" w:type="dxa"/>
          </w:tcPr>
          <w:p w14:paraId="1A0FF86F" w14:textId="77777777" w:rsidR="00476F8E" w:rsidRPr="009A15CF" w:rsidRDefault="00476F8E" w:rsidP="00674494">
            <w:pPr>
              <w:rPr>
                <w:sz w:val="22"/>
                <w:szCs w:val="22"/>
                <w:lang w:val="fr-CA"/>
              </w:rPr>
            </w:pPr>
            <w:r w:rsidRPr="009A15CF">
              <w:rPr>
                <w:sz w:val="22"/>
                <w:szCs w:val="22"/>
                <w:lang w:val="fr-CA"/>
              </w:rPr>
              <w:t>$</w:t>
            </w:r>
          </w:p>
        </w:tc>
        <w:tc>
          <w:tcPr>
            <w:tcW w:w="1068" w:type="dxa"/>
          </w:tcPr>
          <w:p w14:paraId="1A0FF870" w14:textId="77777777" w:rsidR="00476F8E" w:rsidRPr="009A15CF" w:rsidRDefault="00476F8E" w:rsidP="00674494">
            <w:pPr>
              <w:rPr>
                <w:sz w:val="22"/>
                <w:szCs w:val="22"/>
                <w:lang w:val="fr-CA"/>
              </w:rPr>
            </w:pPr>
            <w:r w:rsidRPr="009A15CF">
              <w:rPr>
                <w:sz w:val="22"/>
                <w:szCs w:val="22"/>
                <w:lang w:val="fr-CA"/>
              </w:rPr>
              <w:t>$</w:t>
            </w:r>
          </w:p>
        </w:tc>
        <w:tc>
          <w:tcPr>
            <w:tcW w:w="1011" w:type="dxa"/>
          </w:tcPr>
          <w:p w14:paraId="1A0FF871" w14:textId="77777777" w:rsidR="00476F8E" w:rsidRPr="009A15CF" w:rsidRDefault="00476F8E" w:rsidP="00674494">
            <w:pPr>
              <w:rPr>
                <w:sz w:val="22"/>
                <w:szCs w:val="22"/>
                <w:lang w:val="fr-CA"/>
              </w:rPr>
            </w:pPr>
            <w:r w:rsidRPr="009A15CF">
              <w:rPr>
                <w:sz w:val="22"/>
                <w:szCs w:val="22"/>
                <w:lang w:val="fr-CA"/>
              </w:rPr>
              <w:t>$</w:t>
            </w:r>
          </w:p>
        </w:tc>
      </w:tr>
      <w:tr w:rsidR="00476F8E" w:rsidRPr="009A15CF" w14:paraId="1A0FF87A" w14:textId="77777777" w:rsidTr="000E120A">
        <w:trPr>
          <w:jc w:val="center"/>
        </w:trPr>
        <w:tc>
          <w:tcPr>
            <w:tcW w:w="1809" w:type="dxa"/>
          </w:tcPr>
          <w:p w14:paraId="1A0FF873" w14:textId="77777777" w:rsidR="00476F8E" w:rsidRPr="009A15CF" w:rsidRDefault="00476F8E" w:rsidP="00674494">
            <w:pPr>
              <w:rPr>
                <w:sz w:val="22"/>
                <w:szCs w:val="22"/>
                <w:lang w:val="fr-CA"/>
              </w:rPr>
            </w:pPr>
          </w:p>
        </w:tc>
        <w:tc>
          <w:tcPr>
            <w:tcW w:w="1068" w:type="dxa"/>
          </w:tcPr>
          <w:p w14:paraId="1A0FF874" w14:textId="77777777" w:rsidR="00476F8E" w:rsidRPr="009A15CF" w:rsidRDefault="00476F8E" w:rsidP="00674494">
            <w:pPr>
              <w:rPr>
                <w:sz w:val="22"/>
                <w:szCs w:val="22"/>
                <w:lang w:val="fr-CA"/>
              </w:rPr>
            </w:pPr>
            <w:r w:rsidRPr="009A15CF">
              <w:rPr>
                <w:sz w:val="22"/>
                <w:szCs w:val="22"/>
                <w:lang w:val="fr-CA"/>
              </w:rPr>
              <w:t>$</w:t>
            </w:r>
          </w:p>
        </w:tc>
        <w:tc>
          <w:tcPr>
            <w:tcW w:w="1068" w:type="dxa"/>
          </w:tcPr>
          <w:p w14:paraId="1A0FF875" w14:textId="77777777" w:rsidR="00476F8E" w:rsidRPr="009A15CF" w:rsidRDefault="00476F8E" w:rsidP="00674494">
            <w:pPr>
              <w:rPr>
                <w:sz w:val="22"/>
                <w:szCs w:val="22"/>
                <w:lang w:val="fr-CA"/>
              </w:rPr>
            </w:pPr>
            <w:r w:rsidRPr="009A15CF">
              <w:rPr>
                <w:sz w:val="22"/>
                <w:szCs w:val="22"/>
                <w:lang w:val="fr-CA"/>
              </w:rPr>
              <w:t>$</w:t>
            </w:r>
          </w:p>
        </w:tc>
        <w:tc>
          <w:tcPr>
            <w:tcW w:w="1155" w:type="dxa"/>
          </w:tcPr>
          <w:p w14:paraId="1A0FF876" w14:textId="77777777" w:rsidR="00476F8E" w:rsidRPr="009A15CF" w:rsidRDefault="00476F8E" w:rsidP="00674494">
            <w:pPr>
              <w:rPr>
                <w:sz w:val="22"/>
                <w:szCs w:val="22"/>
                <w:lang w:val="fr-CA"/>
              </w:rPr>
            </w:pPr>
            <w:r w:rsidRPr="009A15CF">
              <w:rPr>
                <w:sz w:val="22"/>
                <w:szCs w:val="22"/>
                <w:lang w:val="fr-CA"/>
              </w:rPr>
              <w:t>$</w:t>
            </w:r>
          </w:p>
        </w:tc>
        <w:tc>
          <w:tcPr>
            <w:tcW w:w="1068" w:type="dxa"/>
          </w:tcPr>
          <w:p w14:paraId="1A0FF877" w14:textId="77777777" w:rsidR="00476F8E" w:rsidRPr="009A15CF" w:rsidRDefault="00476F8E" w:rsidP="00674494">
            <w:pPr>
              <w:rPr>
                <w:sz w:val="22"/>
                <w:szCs w:val="22"/>
                <w:lang w:val="fr-CA"/>
              </w:rPr>
            </w:pPr>
            <w:r w:rsidRPr="009A15CF">
              <w:rPr>
                <w:sz w:val="22"/>
                <w:szCs w:val="22"/>
                <w:lang w:val="fr-CA"/>
              </w:rPr>
              <w:t>$</w:t>
            </w:r>
          </w:p>
        </w:tc>
        <w:tc>
          <w:tcPr>
            <w:tcW w:w="1068" w:type="dxa"/>
          </w:tcPr>
          <w:p w14:paraId="1A0FF878" w14:textId="77777777" w:rsidR="00476F8E" w:rsidRPr="009A15CF" w:rsidRDefault="00476F8E" w:rsidP="00674494">
            <w:pPr>
              <w:rPr>
                <w:sz w:val="22"/>
                <w:szCs w:val="22"/>
                <w:lang w:val="fr-CA"/>
              </w:rPr>
            </w:pPr>
            <w:r w:rsidRPr="009A15CF">
              <w:rPr>
                <w:sz w:val="22"/>
                <w:szCs w:val="22"/>
                <w:lang w:val="fr-CA"/>
              </w:rPr>
              <w:t>$</w:t>
            </w:r>
          </w:p>
        </w:tc>
        <w:tc>
          <w:tcPr>
            <w:tcW w:w="1011" w:type="dxa"/>
          </w:tcPr>
          <w:p w14:paraId="1A0FF879" w14:textId="77777777" w:rsidR="00476F8E" w:rsidRPr="009A15CF" w:rsidRDefault="00476F8E" w:rsidP="00674494">
            <w:pPr>
              <w:rPr>
                <w:sz w:val="22"/>
                <w:szCs w:val="22"/>
                <w:lang w:val="fr-CA"/>
              </w:rPr>
            </w:pPr>
            <w:r w:rsidRPr="009A15CF">
              <w:rPr>
                <w:sz w:val="22"/>
                <w:szCs w:val="22"/>
                <w:lang w:val="fr-CA"/>
              </w:rPr>
              <w:t>$</w:t>
            </w:r>
          </w:p>
        </w:tc>
      </w:tr>
      <w:tr w:rsidR="00476F8E" w:rsidRPr="009A15CF" w14:paraId="1A0FF882" w14:textId="77777777" w:rsidTr="000E120A">
        <w:trPr>
          <w:jc w:val="center"/>
        </w:trPr>
        <w:tc>
          <w:tcPr>
            <w:tcW w:w="1809" w:type="dxa"/>
          </w:tcPr>
          <w:p w14:paraId="1A0FF87B" w14:textId="77777777" w:rsidR="00476F8E" w:rsidRPr="009A15CF" w:rsidRDefault="00476F8E" w:rsidP="00674494">
            <w:pPr>
              <w:rPr>
                <w:b/>
                <w:sz w:val="22"/>
                <w:szCs w:val="22"/>
                <w:lang w:val="fr-CA"/>
              </w:rPr>
            </w:pPr>
            <w:r w:rsidRPr="009A15CF">
              <w:rPr>
                <w:b/>
                <w:sz w:val="22"/>
                <w:szCs w:val="22"/>
                <w:lang w:val="fr-CA"/>
              </w:rPr>
              <w:t>Sous total</w:t>
            </w:r>
          </w:p>
        </w:tc>
        <w:tc>
          <w:tcPr>
            <w:tcW w:w="1068" w:type="dxa"/>
          </w:tcPr>
          <w:p w14:paraId="1A0FF87C" w14:textId="77777777" w:rsidR="00476F8E" w:rsidRPr="009A15CF" w:rsidRDefault="00476F8E" w:rsidP="00674494">
            <w:pPr>
              <w:rPr>
                <w:b/>
                <w:sz w:val="22"/>
                <w:szCs w:val="22"/>
                <w:lang w:val="fr-CA"/>
              </w:rPr>
            </w:pPr>
            <w:r w:rsidRPr="009A15CF">
              <w:rPr>
                <w:b/>
                <w:sz w:val="22"/>
                <w:szCs w:val="22"/>
                <w:lang w:val="fr-CA"/>
              </w:rPr>
              <w:t>$</w:t>
            </w:r>
          </w:p>
        </w:tc>
        <w:tc>
          <w:tcPr>
            <w:tcW w:w="1068" w:type="dxa"/>
          </w:tcPr>
          <w:p w14:paraId="1A0FF87D" w14:textId="77777777" w:rsidR="00476F8E" w:rsidRPr="009A15CF" w:rsidRDefault="00476F8E" w:rsidP="00674494">
            <w:pPr>
              <w:rPr>
                <w:b/>
                <w:sz w:val="22"/>
                <w:szCs w:val="22"/>
                <w:lang w:val="fr-CA"/>
              </w:rPr>
            </w:pPr>
            <w:r w:rsidRPr="009A15CF">
              <w:rPr>
                <w:b/>
                <w:sz w:val="22"/>
                <w:szCs w:val="22"/>
                <w:lang w:val="fr-CA"/>
              </w:rPr>
              <w:t>$</w:t>
            </w:r>
          </w:p>
        </w:tc>
        <w:tc>
          <w:tcPr>
            <w:tcW w:w="1155" w:type="dxa"/>
          </w:tcPr>
          <w:p w14:paraId="1A0FF87E" w14:textId="77777777" w:rsidR="00476F8E" w:rsidRPr="009A15CF" w:rsidRDefault="00476F8E" w:rsidP="00674494">
            <w:pPr>
              <w:rPr>
                <w:b/>
                <w:sz w:val="22"/>
                <w:szCs w:val="22"/>
                <w:lang w:val="fr-CA"/>
              </w:rPr>
            </w:pPr>
            <w:r w:rsidRPr="009A15CF">
              <w:rPr>
                <w:b/>
                <w:sz w:val="22"/>
                <w:szCs w:val="22"/>
                <w:lang w:val="fr-CA"/>
              </w:rPr>
              <w:t>$</w:t>
            </w:r>
          </w:p>
        </w:tc>
        <w:tc>
          <w:tcPr>
            <w:tcW w:w="1068" w:type="dxa"/>
          </w:tcPr>
          <w:p w14:paraId="1A0FF87F" w14:textId="77777777" w:rsidR="00476F8E" w:rsidRPr="009A15CF" w:rsidRDefault="00476F8E" w:rsidP="00674494">
            <w:pPr>
              <w:rPr>
                <w:b/>
                <w:sz w:val="22"/>
                <w:szCs w:val="22"/>
                <w:lang w:val="fr-CA"/>
              </w:rPr>
            </w:pPr>
            <w:r w:rsidRPr="009A15CF">
              <w:rPr>
                <w:b/>
                <w:sz w:val="22"/>
                <w:szCs w:val="22"/>
                <w:lang w:val="fr-CA"/>
              </w:rPr>
              <w:t>$</w:t>
            </w:r>
          </w:p>
        </w:tc>
        <w:tc>
          <w:tcPr>
            <w:tcW w:w="1068" w:type="dxa"/>
          </w:tcPr>
          <w:p w14:paraId="1A0FF880" w14:textId="77777777" w:rsidR="00476F8E" w:rsidRPr="009A15CF" w:rsidRDefault="00476F8E" w:rsidP="00674494">
            <w:pPr>
              <w:rPr>
                <w:b/>
                <w:sz w:val="22"/>
                <w:szCs w:val="22"/>
                <w:lang w:val="fr-CA"/>
              </w:rPr>
            </w:pPr>
            <w:r w:rsidRPr="009A15CF">
              <w:rPr>
                <w:b/>
                <w:sz w:val="22"/>
                <w:szCs w:val="22"/>
                <w:lang w:val="fr-CA"/>
              </w:rPr>
              <w:t>$</w:t>
            </w:r>
          </w:p>
        </w:tc>
        <w:tc>
          <w:tcPr>
            <w:tcW w:w="1011" w:type="dxa"/>
          </w:tcPr>
          <w:p w14:paraId="1A0FF881" w14:textId="77777777" w:rsidR="00476F8E" w:rsidRPr="009A15CF" w:rsidRDefault="00476F8E" w:rsidP="00674494">
            <w:pPr>
              <w:rPr>
                <w:b/>
                <w:sz w:val="22"/>
                <w:szCs w:val="22"/>
                <w:lang w:val="fr-CA"/>
              </w:rPr>
            </w:pPr>
            <w:r w:rsidRPr="009A15CF">
              <w:rPr>
                <w:b/>
                <w:sz w:val="22"/>
                <w:szCs w:val="22"/>
                <w:lang w:val="fr-CA"/>
              </w:rPr>
              <w:t>$</w:t>
            </w:r>
          </w:p>
        </w:tc>
      </w:tr>
    </w:tbl>
    <w:p w14:paraId="1A0FF888" w14:textId="07A05D0B" w:rsidR="000B158A" w:rsidRPr="00674494" w:rsidRDefault="003A0F4B" w:rsidP="000E120A">
      <w:pPr>
        <w:pStyle w:val="NormalWeb"/>
        <w:spacing w:before="0" w:beforeAutospacing="0" w:after="0" w:afterAutospacing="0"/>
        <w:rPr>
          <w:rFonts w:ascii="Times New Roman" w:hAnsi="Times New Roman" w:cs="Times New Roman"/>
          <w:b/>
          <w:bCs/>
          <w:sz w:val="24"/>
          <w:szCs w:val="24"/>
          <w:lang w:val="fr-CA"/>
        </w:rPr>
      </w:pPr>
      <w:r>
        <w:rPr>
          <w:noProof/>
          <w:lang w:val="en-US" w:eastAsia="en-US"/>
        </w:rPr>
        <mc:AlternateContent>
          <mc:Choice Requires="wps">
            <w:drawing>
              <wp:anchor distT="45720" distB="45720" distL="114300" distR="114300" simplePos="0" relativeHeight="251667456" behindDoc="0" locked="0" layoutInCell="1" allowOverlap="1" wp14:anchorId="0BD463E5" wp14:editId="5C3F68B2">
                <wp:simplePos x="0" y="0"/>
                <wp:positionH relativeFrom="column">
                  <wp:posOffset>-91440</wp:posOffset>
                </wp:positionH>
                <wp:positionV relativeFrom="paragraph">
                  <wp:posOffset>144145</wp:posOffset>
                </wp:positionV>
                <wp:extent cx="6469380" cy="1064895"/>
                <wp:effectExtent l="13335" t="13335" r="13335" b="762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1064895"/>
                        </a:xfrm>
                        <a:prstGeom prst="rect">
                          <a:avLst/>
                        </a:prstGeom>
                        <a:solidFill>
                          <a:srgbClr val="FFFFFF"/>
                        </a:solidFill>
                        <a:ln w="9525">
                          <a:solidFill>
                            <a:srgbClr val="000000"/>
                          </a:solidFill>
                          <a:miter lim="800000"/>
                          <a:headEnd/>
                          <a:tailEnd/>
                        </a:ln>
                      </wps:spPr>
                      <wps:txbx>
                        <w:txbxContent>
                          <w:p w14:paraId="10613570" w14:textId="412F05D7" w:rsidR="00674494" w:rsidRPr="00674494" w:rsidRDefault="00674494" w:rsidP="00674494">
                            <w:pPr>
                              <w:rPr>
                                <w:b/>
                                <w:i/>
                                <w:color w:val="1F497D" w:themeColor="text2"/>
                                <w:sz w:val="22"/>
                                <w:szCs w:val="22"/>
                                <w:lang w:val="fr-CA"/>
                              </w:rPr>
                            </w:pPr>
                            <w:r w:rsidRPr="00674494">
                              <w:rPr>
                                <w:b/>
                                <w:bCs/>
                                <w:i/>
                                <w:color w:val="1F497D" w:themeColor="text2"/>
                                <w:sz w:val="22"/>
                                <w:szCs w:val="22"/>
                                <w:lang w:val="fr-CA"/>
                              </w:rPr>
                              <w:t>Équipement durable – Matériel informatique</w:t>
                            </w:r>
                          </w:p>
                          <w:p w14:paraId="7C4BBE22" w14:textId="77777777" w:rsidR="00674494" w:rsidRPr="00674494" w:rsidRDefault="00674494" w:rsidP="00674494">
                            <w:pPr>
                              <w:rPr>
                                <w:color w:val="1F497D" w:themeColor="text2"/>
                                <w:sz w:val="22"/>
                                <w:szCs w:val="22"/>
                                <w:lang w:val="fr-CA"/>
                              </w:rPr>
                            </w:pPr>
                            <w:r w:rsidRPr="00674494">
                              <w:rPr>
                                <w:color w:val="1F497D" w:themeColor="text2"/>
                                <w:sz w:val="22"/>
                                <w:szCs w:val="22"/>
                                <w:lang w:val="fr-CA"/>
                              </w:rPr>
                              <w:t>L’achat ou la location d’ordinateur et d’équipement informatique est permis seulement s’ils ne sont pas déjà fournis par l’Université.</w:t>
                            </w:r>
                          </w:p>
                          <w:p w14:paraId="00CA2441" w14:textId="77777777" w:rsidR="00674494" w:rsidRPr="00674494" w:rsidRDefault="00674494" w:rsidP="00674494">
                            <w:pPr>
                              <w:rPr>
                                <w:b/>
                                <w:i/>
                                <w:color w:val="1F497D" w:themeColor="text2"/>
                                <w:sz w:val="22"/>
                                <w:szCs w:val="22"/>
                                <w:lang w:val="fr-CA"/>
                              </w:rPr>
                            </w:pPr>
                            <w:r w:rsidRPr="00674494">
                              <w:rPr>
                                <w:b/>
                                <w:bCs/>
                                <w:i/>
                                <w:color w:val="1F497D" w:themeColor="text2"/>
                                <w:sz w:val="22"/>
                                <w:szCs w:val="22"/>
                                <w:lang w:val="fr-CA"/>
                              </w:rPr>
                              <w:t>Équipement durable – Autre</w:t>
                            </w:r>
                          </w:p>
                          <w:p w14:paraId="49CCE409" w14:textId="43FFCD37" w:rsidR="00674494" w:rsidRPr="00674494" w:rsidRDefault="00674494">
                            <w:pPr>
                              <w:rPr>
                                <w:color w:val="1F497D" w:themeColor="text2"/>
                                <w:sz w:val="22"/>
                                <w:szCs w:val="22"/>
                                <w:lang w:val="fr-CA"/>
                              </w:rPr>
                            </w:pPr>
                            <w:r w:rsidRPr="00674494">
                              <w:rPr>
                                <w:color w:val="1F497D" w:themeColor="text2"/>
                                <w:sz w:val="22"/>
                                <w:szCs w:val="22"/>
                                <w:lang w:val="fr-CA"/>
                              </w:rPr>
                              <w:t>L’achat ou la location d’équipement (exemple : audiovisuel) est permis seulement s’ils ne sont pas déjà fournis par l’Université.</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D463E5" id="Text Box 19" o:spid="_x0000_s1030" type="#_x0000_t202" style="position:absolute;margin-left:-7.2pt;margin-top:11.35pt;width:509.4pt;height:83.8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">
                <v:textbox style="mso-fit-shape-to-text:t">
                  <w:txbxContent>
                    <w:p w14:paraId="10613570" w14:textId="412F05D7" w:rsidR="00674494" w:rsidRPr="00674494" w:rsidRDefault="00674494" w:rsidP="00674494">
                      <w:pPr>
                        <w:rPr>
                          <w:b/>
                          <w:i/>
                          <w:color w:val="1F497D" w:themeColor="text2"/>
                          <w:sz w:val="22"/>
                          <w:szCs w:val="22"/>
                          <w:lang w:val="fr-CA"/>
                        </w:rPr>
                      </w:pPr>
                      <w:r w:rsidRPr="00674494">
                        <w:rPr>
                          <w:b/>
                          <w:bCs/>
                          <w:i/>
                          <w:color w:val="1F497D" w:themeColor="text2"/>
                          <w:sz w:val="22"/>
                          <w:szCs w:val="22"/>
                          <w:lang w:val="fr-CA"/>
                        </w:rPr>
                        <w:t>Équipement durable – Matériel informatique</w:t>
                      </w:r>
                    </w:p>
                    <w:p w14:paraId="7C4BBE22" w14:textId="77777777" w:rsidR="00674494" w:rsidRPr="00674494" w:rsidRDefault="00674494" w:rsidP="00674494">
                      <w:pPr>
                        <w:rPr>
                          <w:color w:val="1F497D" w:themeColor="text2"/>
                          <w:sz w:val="22"/>
                          <w:szCs w:val="22"/>
                          <w:lang w:val="fr-CA"/>
                        </w:rPr>
                      </w:pPr>
                      <w:r w:rsidRPr="00674494">
                        <w:rPr>
                          <w:color w:val="1F497D" w:themeColor="text2"/>
                          <w:sz w:val="22"/>
                          <w:szCs w:val="22"/>
                          <w:lang w:val="fr-CA"/>
                        </w:rPr>
                        <w:t>L’achat ou la location d’ordinateur et d’équipement informatique est permis seulement s’ils ne sont pas déjà fournis par l’Université.</w:t>
                      </w:r>
                    </w:p>
                    <w:p w14:paraId="00CA2441" w14:textId="77777777" w:rsidR="00674494" w:rsidRPr="00674494" w:rsidRDefault="00674494" w:rsidP="00674494">
                      <w:pPr>
                        <w:rPr>
                          <w:b/>
                          <w:i/>
                          <w:color w:val="1F497D" w:themeColor="text2"/>
                          <w:sz w:val="22"/>
                          <w:szCs w:val="22"/>
                          <w:lang w:val="fr-CA"/>
                        </w:rPr>
                      </w:pPr>
                      <w:r w:rsidRPr="00674494">
                        <w:rPr>
                          <w:b/>
                          <w:bCs/>
                          <w:i/>
                          <w:color w:val="1F497D" w:themeColor="text2"/>
                          <w:sz w:val="22"/>
                          <w:szCs w:val="22"/>
                          <w:lang w:val="fr-CA"/>
                        </w:rPr>
                        <w:t>Équipement durable – Autre</w:t>
                      </w:r>
                    </w:p>
                    <w:p w14:paraId="49CCE409" w14:textId="43FFCD37" w:rsidR="00674494" w:rsidRPr="00674494" w:rsidRDefault="00674494">
                      <w:pPr>
                        <w:rPr>
                          <w:color w:val="1F497D" w:themeColor="text2"/>
                          <w:sz w:val="22"/>
                          <w:szCs w:val="22"/>
                          <w:lang w:val="fr-CA"/>
                        </w:rPr>
                      </w:pPr>
                      <w:r w:rsidRPr="00674494">
                        <w:rPr>
                          <w:color w:val="1F497D" w:themeColor="text2"/>
                          <w:sz w:val="22"/>
                          <w:szCs w:val="22"/>
                          <w:lang w:val="fr-CA"/>
                        </w:rPr>
                        <w:t>L’achat ou la location d’équipement (exemple : audiovisuel) est permis seulement s’ils ne sont pas déjà fournis par l’Université.</w:t>
                      </w:r>
                    </w:p>
                  </w:txbxContent>
                </v:textbox>
                <w10:wrap type="square"/>
              </v:shape>
            </w:pict>
          </mc:Fallback>
        </mc:AlternateContent>
      </w:r>
    </w:p>
    <w:tbl>
      <w:tblPr>
        <w:tblStyle w:val="TableGrid"/>
        <w:tblW w:w="0" w:type="auto"/>
        <w:jc w:val="center"/>
        <w:tblLayout w:type="fixed"/>
        <w:tblLook w:val="01E0" w:firstRow="1" w:lastRow="1" w:firstColumn="1" w:lastColumn="1" w:noHBand="0" w:noVBand="0"/>
      </w:tblPr>
      <w:tblGrid>
        <w:gridCol w:w="2093"/>
        <w:gridCol w:w="1153"/>
        <w:gridCol w:w="1066"/>
        <w:gridCol w:w="1066"/>
        <w:gridCol w:w="1066"/>
        <w:gridCol w:w="1066"/>
        <w:gridCol w:w="820"/>
      </w:tblGrid>
      <w:tr w:rsidR="000B158A" w:rsidRPr="009A15CF" w14:paraId="1A0FF88A" w14:textId="77777777" w:rsidTr="003643FD">
        <w:trPr>
          <w:jc w:val="center"/>
        </w:trPr>
        <w:tc>
          <w:tcPr>
            <w:tcW w:w="8330" w:type="dxa"/>
            <w:gridSpan w:val="7"/>
          </w:tcPr>
          <w:p w14:paraId="1A0FF889" w14:textId="77777777" w:rsidR="000B158A" w:rsidRPr="009A15CF" w:rsidRDefault="006D0D5B" w:rsidP="000B158A">
            <w:pPr>
              <w:jc w:val="center"/>
              <w:rPr>
                <w:b/>
                <w:sz w:val="22"/>
                <w:szCs w:val="22"/>
                <w:lang w:val="fr-CA"/>
              </w:rPr>
            </w:pPr>
            <w:r w:rsidRPr="009A15CF">
              <w:rPr>
                <w:b/>
                <w:sz w:val="22"/>
                <w:szCs w:val="22"/>
                <w:lang w:val="fr-CA"/>
              </w:rPr>
              <w:t>Équipement</w:t>
            </w:r>
          </w:p>
        </w:tc>
      </w:tr>
      <w:tr w:rsidR="006D0D5B" w:rsidRPr="009A15CF" w14:paraId="1A0FF892" w14:textId="77777777" w:rsidTr="003643FD">
        <w:trPr>
          <w:jc w:val="center"/>
        </w:trPr>
        <w:tc>
          <w:tcPr>
            <w:tcW w:w="2093" w:type="dxa"/>
          </w:tcPr>
          <w:p w14:paraId="1A0FF88B" w14:textId="77777777" w:rsidR="006D0D5B" w:rsidRPr="009A15CF" w:rsidRDefault="006D0D5B" w:rsidP="000B158A">
            <w:pPr>
              <w:rPr>
                <w:b/>
                <w:sz w:val="22"/>
                <w:szCs w:val="22"/>
                <w:lang w:val="fr-CA"/>
              </w:rPr>
            </w:pPr>
            <w:r w:rsidRPr="009A15CF">
              <w:rPr>
                <w:b/>
                <w:sz w:val="22"/>
                <w:szCs w:val="22"/>
                <w:lang w:val="fr-CA"/>
              </w:rPr>
              <w:t>Items</w:t>
            </w:r>
          </w:p>
        </w:tc>
        <w:tc>
          <w:tcPr>
            <w:tcW w:w="1153" w:type="dxa"/>
          </w:tcPr>
          <w:p w14:paraId="1A0FF88C" w14:textId="77777777" w:rsidR="006D0D5B" w:rsidRPr="009A15CF" w:rsidRDefault="006D0D5B" w:rsidP="006D0D5B">
            <w:pPr>
              <w:jc w:val="center"/>
              <w:rPr>
                <w:b/>
                <w:lang w:val="fr-CA"/>
              </w:rPr>
            </w:pPr>
            <w:r w:rsidRPr="009A15CF">
              <w:rPr>
                <w:b/>
                <w:sz w:val="22"/>
                <w:szCs w:val="22"/>
                <w:lang w:val="fr-CA"/>
              </w:rPr>
              <w:t xml:space="preserve">Année 1 </w:t>
            </w:r>
          </w:p>
        </w:tc>
        <w:tc>
          <w:tcPr>
            <w:tcW w:w="1066" w:type="dxa"/>
          </w:tcPr>
          <w:p w14:paraId="1A0FF88D" w14:textId="77777777" w:rsidR="006D0D5B" w:rsidRPr="009A15CF" w:rsidRDefault="006D0D5B" w:rsidP="006D0D5B">
            <w:pPr>
              <w:jc w:val="center"/>
              <w:rPr>
                <w:b/>
                <w:lang w:val="fr-CA"/>
              </w:rPr>
            </w:pPr>
            <w:r w:rsidRPr="009A15CF">
              <w:rPr>
                <w:b/>
                <w:sz w:val="22"/>
                <w:szCs w:val="22"/>
                <w:lang w:val="fr-CA"/>
              </w:rPr>
              <w:t>Année 2</w:t>
            </w:r>
          </w:p>
        </w:tc>
        <w:tc>
          <w:tcPr>
            <w:tcW w:w="1066" w:type="dxa"/>
          </w:tcPr>
          <w:p w14:paraId="1A0FF88E" w14:textId="77777777" w:rsidR="006D0D5B" w:rsidRPr="009A15CF" w:rsidRDefault="006D0D5B" w:rsidP="006D0D5B">
            <w:pPr>
              <w:jc w:val="center"/>
              <w:rPr>
                <w:b/>
                <w:lang w:val="fr-CA"/>
              </w:rPr>
            </w:pPr>
            <w:r w:rsidRPr="009A15CF">
              <w:rPr>
                <w:b/>
                <w:sz w:val="22"/>
                <w:szCs w:val="22"/>
                <w:lang w:val="fr-CA"/>
              </w:rPr>
              <w:t>Année 3</w:t>
            </w:r>
          </w:p>
        </w:tc>
        <w:tc>
          <w:tcPr>
            <w:tcW w:w="1066" w:type="dxa"/>
          </w:tcPr>
          <w:p w14:paraId="1A0FF88F" w14:textId="77777777" w:rsidR="006D0D5B" w:rsidRPr="009A15CF" w:rsidRDefault="006D0D5B" w:rsidP="006D0D5B">
            <w:pPr>
              <w:jc w:val="center"/>
              <w:rPr>
                <w:b/>
                <w:lang w:val="fr-CA"/>
              </w:rPr>
            </w:pPr>
            <w:r w:rsidRPr="009A15CF">
              <w:rPr>
                <w:b/>
                <w:sz w:val="22"/>
                <w:szCs w:val="22"/>
                <w:lang w:val="fr-CA"/>
              </w:rPr>
              <w:t>Année 4</w:t>
            </w:r>
          </w:p>
        </w:tc>
        <w:tc>
          <w:tcPr>
            <w:tcW w:w="1066" w:type="dxa"/>
          </w:tcPr>
          <w:p w14:paraId="1A0FF890" w14:textId="77777777" w:rsidR="006D0D5B" w:rsidRPr="009A15CF" w:rsidRDefault="006D0D5B" w:rsidP="006D0D5B">
            <w:pPr>
              <w:jc w:val="center"/>
              <w:rPr>
                <w:b/>
                <w:lang w:val="fr-CA"/>
              </w:rPr>
            </w:pPr>
            <w:r w:rsidRPr="009A15CF">
              <w:rPr>
                <w:b/>
                <w:sz w:val="22"/>
                <w:szCs w:val="22"/>
                <w:lang w:val="fr-CA"/>
              </w:rPr>
              <w:t>Année 5</w:t>
            </w:r>
          </w:p>
        </w:tc>
        <w:tc>
          <w:tcPr>
            <w:tcW w:w="820" w:type="dxa"/>
          </w:tcPr>
          <w:p w14:paraId="1A0FF891" w14:textId="77777777" w:rsidR="006D0D5B" w:rsidRPr="009A15CF" w:rsidRDefault="006D0D5B" w:rsidP="006D0D5B">
            <w:pPr>
              <w:jc w:val="center"/>
              <w:rPr>
                <w:b/>
                <w:lang w:val="fr-CA"/>
              </w:rPr>
            </w:pPr>
            <w:r w:rsidRPr="009A15CF">
              <w:rPr>
                <w:b/>
                <w:sz w:val="22"/>
                <w:szCs w:val="22"/>
                <w:lang w:val="fr-CA"/>
              </w:rPr>
              <w:t>Total</w:t>
            </w:r>
          </w:p>
        </w:tc>
      </w:tr>
      <w:tr w:rsidR="006D0D5B" w:rsidRPr="009A15CF" w14:paraId="1A0FF89A" w14:textId="77777777" w:rsidTr="003643FD">
        <w:trPr>
          <w:jc w:val="center"/>
        </w:trPr>
        <w:tc>
          <w:tcPr>
            <w:tcW w:w="2093" w:type="dxa"/>
          </w:tcPr>
          <w:p w14:paraId="1A0FF893" w14:textId="77777777" w:rsidR="006D0D5B" w:rsidRPr="009A15CF" w:rsidRDefault="00BF1AF8" w:rsidP="000B158A">
            <w:pPr>
              <w:rPr>
                <w:sz w:val="22"/>
                <w:szCs w:val="22"/>
                <w:highlight w:val="lightGray"/>
                <w:lang w:val="fr-CA"/>
              </w:rPr>
            </w:pPr>
            <w:r>
              <w:rPr>
                <w:sz w:val="22"/>
                <w:szCs w:val="22"/>
                <w:highlight w:val="lightGray"/>
                <w:lang w:val="fr-CA"/>
              </w:rPr>
              <w:t>Type d’équipement</w:t>
            </w:r>
          </w:p>
        </w:tc>
        <w:tc>
          <w:tcPr>
            <w:tcW w:w="1153" w:type="dxa"/>
          </w:tcPr>
          <w:p w14:paraId="1A0FF894" w14:textId="77777777" w:rsidR="006D0D5B" w:rsidRPr="009A15CF" w:rsidRDefault="006D0D5B" w:rsidP="000B158A">
            <w:pPr>
              <w:rPr>
                <w:sz w:val="22"/>
                <w:szCs w:val="22"/>
                <w:lang w:val="fr-CA"/>
              </w:rPr>
            </w:pPr>
            <w:r w:rsidRPr="009A15CF">
              <w:rPr>
                <w:sz w:val="22"/>
                <w:szCs w:val="22"/>
                <w:lang w:val="fr-CA"/>
              </w:rPr>
              <w:t>$</w:t>
            </w:r>
          </w:p>
        </w:tc>
        <w:tc>
          <w:tcPr>
            <w:tcW w:w="1066" w:type="dxa"/>
          </w:tcPr>
          <w:p w14:paraId="1A0FF895" w14:textId="77777777" w:rsidR="006D0D5B" w:rsidRPr="009A15CF" w:rsidRDefault="006D0D5B" w:rsidP="000B158A">
            <w:pPr>
              <w:rPr>
                <w:sz w:val="22"/>
                <w:szCs w:val="22"/>
                <w:lang w:val="fr-CA"/>
              </w:rPr>
            </w:pPr>
            <w:r w:rsidRPr="009A15CF">
              <w:rPr>
                <w:sz w:val="22"/>
                <w:szCs w:val="22"/>
                <w:lang w:val="fr-CA"/>
              </w:rPr>
              <w:t>$</w:t>
            </w:r>
          </w:p>
        </w:tc>
        <w:tc>
          <w:tcPr>
            <w:tcW w:w="1066" w:type="dxa"/>
          </w:tcPr>
          <w:p w14:paraId="1A0FF896" w14:textId="77777777" w:rsidR="006D0D5B" w:rsidRPr="009A15CF" w:rsidRDefault="006D0D5B" w:rsidP="000B158A">
            <w:pPr>
              <w:rPr>
                <w:sz w:val="22"/>
                <w:szCs w:val="22"/>
                <w:lang w:val="fr-CA"/>
              </w:rPr>
            </w:pPr>
            <w:r w:rsidRPr="009A15CF">
              <w:rPr>
                <w:sz w:val="22"/>
                <w:szCs w:val="22"/>
                <w:lang w:val="fr-CA"/>
              </w:rPr>
              <w:t>$</w:t>
            </w:r>
          </w:p>
        </w:tc>
        <w:tc>
          <w:tcPr>
            <w:tcW w:w="1066" w:type="dxa"/>
          </w:tcPr>
          <w:p w14:paraId="1A0FF897" w14:textId="77777777" w:rsidR="006D0D5B" w:rsidRPr="009A15CF" w:rsidRDefault="006D0D5B" w:rsidP="000B158A">
            <w:pPr>
              <w:rPr>
                <w:sz w:val="22"/>
                <w:szCs w:val="22"/>
                <w:lang w:val="fr-CA"/>
              </w:rPr>
            </w:pPr>
            <w:r w:rsidRPr="009A15CF">
              <w:rPr>
                <w:sz w:val="22"/>
                <w:szCs w:val="22"/>
                <w:lang w:val="fr-CA"/>
              </w:rPr>
              <w:t>$</w:t>
            </w:r>
          </w:p>
        </w:tc>
        <w:tc>
          <w:tcPr>
            <w:tcW w:w="1066" w:type="dxa"/>
          </w:tcPr>
          <w:p w14:paraId="1A0FF898" w14:textId="77777777" w:rsidR="006D0D5B" w:rsidRPr="009A15CF" w:rsidRDefault="006D0D5B" w:rsidP="000B158A">
            <w:pPr>
              <w:rPr>
                <w:sz w:val="22"/>
                <w:szCs w:val="22"/>
                <w:lang w:val="fr-CA"/>
              </w:rPr>
            </w:pPr>
            <w:r w:rsidRPr="009A15CF">
              <w:rPr>
                <w:sz w:val="22"/>
                <w:szCs w:val="22"/>
                <w:lang w:val="fr-CA"/>
              </w:rPr>
              <w:t>$</w:t>
            </w:r>
          </w:p>
        </w:tc>
        <w:tc>
          <w:tcPr>
            <w:tcW w:w="820" w:type="dxa"/>
          </w:tcPr>
          <w:p w14:paraId="1A0FF899" w14:textId="77777777" w:rsidR="006D0D5B" w:rsidRPr="009A15CF" w:rsidRDefault="006D0D5B" w:rsidP="000B158A">
            <w:pPr>
              <w:rPr>
                <w:sz w:val="22"/>
                <w:szCs w:val="22"/>
                <w:lang w:val="fr-CA"/>
              </w:rPr>
            </w:pPr>
            <w:r w:rsidRPr="009A15CF">
              <w:rPr>
                <w:sz w:val="22"/>
                <w:szCs w:val="22"/>
                <w:lang w:val="fr-CA"/>
              </w:rPr>
              <w:t>$</w:t>
            </w:r>
          </w:p>
        </w:tc>
      </w:tr>
      <w:tr w:rsidR="006D0D5B" w:rsidRPr="009A15CF" w14:paraId="1A0FF8A2" w14:textId="77777777" w:rsidTr="003643FD">
        <w:trPr>
          <w:jc w:val="center"/>
        </w:trPr>
        <w:tc>
          <w:tcPr>
            <w:tcW w:w="2093" w:type="dxa"/>
          </w:tcPr>
          <w:p w14:paraId="1A0FF89B" w14:textId="77777777" w:rsidR="006D0D5B" w:rsidRPr="009A15CF" w:rsidRDefault="006D0D5B" w:rsidP="000B158A">
            <w:pPr>
              <w:rPr>
                <w:sz w:val="22"/>
                <w:szCs w:val="22"/>
                <w:highlight w:val="lightGray"/>
                <w:lang w:val="fr-CA"/>
              </w:rPr>
            </w:pPr>
          </w:p>
        </w:tc>
        <w:tc>
          <w:tcPr>
            <w:tcW w:w="1153" w:type="dxa"/>
          </w:tcPr>
          <w:p w14:paraId="1A0FF89C" w14:textId="77777777" w:rsidR="006D0D5B" w:rsidRPr="009A15CF" w:rsidRDefault="006D0D5B" w:rsidP="000B158A">
            <w:pPr>
              <w:rPr>
                <w:sz w:val="22"/>
                <w:szCs w:val="22"/>
                <w:lang w:val="fr-CA"/>
              </w:rPr>
            </w:pPr>
            <w:r w:rsidRPr="009A15CF">
              <w:rPr>
                <w:sz w:val="22"/>
                <w:szCs w:val="22"/>
                <w:lang w:val="fr-CA"/>
              </w:rPr>
              <w:t>$</w:t>
            </w:r>
          </w:p>
        </w:tc>
        <w:tc>
          <w:tcPr>
            <w:tcW w:w="1066" w:type="dxa"/>
          </w:tcPr>
          <w:p w14:paraId="1A0FF89D" w14:textId="77777777" w:rsidR="006D0D5B" w:rsidRPr="009A15CF" w:rsidRDefault="006D0D5B" w:rsidP="000B158A">
            <w:pPr>
              <w:rPr>
                <w:sz w:val="22"/>
                <w:szCs w:val="22"/>
                <w:lang w:val="fr-CA"/>
              </w:rPr>
            </w:pPr>
            <w:r w:rsidRPr="009A15CF">
              <w:rPr>
                <w:sz w:val="22"/>
                <w:szCs w:val="22"/>
                <w:lang w:val="fr-CA"/>
              </w:rPr>
              <w:t>$</w:t>
            </w:r>
          </w:p>
        </w:tc>
        <w:tc>
          <w:tcPr>
            <w:tcW w:w="1066" w:type="dxa"/>
          </w:tcPr>
          <w:p w14:paraId="1A0FF89E" w14:textId="77777777" w:rsidR="006D0D5B" w:rsidRPr="009A15CF" w:rsidRDefault="006D0D5B" w:rsidP="000B158A">
            <w:pPr>
              <w:rPr>
                <w:sz w:val="22"/>
                <w:szCs w:val="22"/>
                <w:lang w:val="fr-CA"/>
              </w:rPr>
            </w:pPr>
            <w:r w:rsidRPr="009A15CF">
              <w:rPr>
                <w:sz w:val="22"/>
                <w:szCs w:val="22"/>
                <w:lang w:val="fr-CA"/>
              </w:rPr>
              <w:t>$</w:t>
            </w:r>
          </w:p>
        </w:tc>
        <w:tc>
          <w:tcPr>
            <w:tcW w:w="1066" w:type="dxa"/>
          </w:tcPr>
          <w:p w14:paraId="1A0FF89F" w14:textId="77777777" w:rsidR="006D0D5B" w:rsidRPr="009A15CF" w:rsidRDefault="006D0D5B" w:rsidP="000B158A">
            <w:pPr>
              <w:rPr>
                <w:sz w:val="22"/>
                <w:szCs w:val="22"/>
                <w:lang w:val="fr-CA"/>
              </w:rPr>
            </w:pPr>
            <w:r w:rsidRPr="009A15CF">
              <w:rPr>
                <w:sz w:val="22"/>
                <w:szCs w:val="22"/>
                <w:lang w:val="fr-CA"/>
              </w:rPr>
              <w:t>$</w:t>
            </w:r>
          </w:p>
        </w:tc>
        <w:tc>
          <w:tcPr>
            <w:tcW w:w="1066" w:type="dxa"/>
          </w:tcPr>
          <w:p w14:paraId="1A0FF8A0" w14:textId="77777777" w:rsidR="006D0D5B" w:rsidRPr="009A15CF" w:rsidRDefault="006D0D5B" w:rsidP="000B158A">
            <w:pPr>
              <w:rPr>
                <w:sz w:val="22"/>
                <w:szCs w:val="22"/>
                <w:lang w:val="fr-CA"/>
              </w:rPr>
            </w:pPr>
            <w:r w:rsidRPr="009A15CF">
              <w:rPr>
                <w:sz w:val="22"/>
                <w:szCs w:val="22"/>
                <w:lang w:val="fr-CA"/>
              </w:rPr>
              <w:t>$</w:t>
            </w:r>
          </w:p>
        </w:tc>
        <w:tc>
          <w:tcPr>
            <w:tcW w:w="820" w:type="dxa"/>
          </w:tcPr>
          <w:p w14:paraId="1A0FF8A1" w14:textId="77777777" w:rsidR="006D0D5B" w:rsidRPr="009A15CF" w:rsidRDefault="006D0D5B" w:rsidP="000B158A">
            <w:pPr>
              <w:rPr>
                <w:sz w:val="22"/>
                <w:szCs w:val="22"/>
                <w:lang w:val="fr-CA"/>
              </w:rPr>
            </w:pPr>
            <w:r w:rsidRPr="009A15CF">
              <w:rPr>
                <w:sz w:val="22"/>
                <w:szCs w:val="22"/>
                <w:lang w:val="fr-CA"/>
              </w:rPr>
              <w:t>$</w:t>
            </w:r>
          </w:p>
        </w:tc>
      </w:tr>
      <w:tr w:rsidR="006D0D5B" w:rsidRPr="009A15CF" w14:paraId="1A0FF8AA" w14:textId="77777777" w:rsidTr="003643FD">
        <w:trPr>
          <w:jc w:val="center"/>
        </w:trPr>
        <w:tc>
          <w:tcPr>
            <w:tcW w:w="2093" w:type="dxa"/>
          </w:tcPr>
          <w:p w14:paraId="1A0FF8A3" w14:textId="77777777" w:rsidR="006D0D5B" w:rsidRPr="009A15CF" w:rsidRDefault="009A15CF" w:rsidP="000B158A">
            <w:pPr>
              <w:rPr>
                <w:b/>
                <w:sz w:val="22"/>
                <w:szCs w:val="22"/>
                <w:lang w:val="fr-CA"/>
              </w:rPr>
            </w:pPr>
            <w:r w:rsidRPr="009A15CF">
              <w:rPr>
                <w:b/>
                <w:sz w:val="22"/>
                <w:szCs w:val="22"/>
                <w:lang w:val="fr-CA"/>
              </w:rPr>
              <w:t>Sous total</w:t>
            </w:r>
          </w:p>
        </w:tc>
        <w:tc>
          <w:tcPr>
            <w:tcW w:w="1153" w:type="dxa"/>
          </w:tcPr>
          <w:p w14:paraId="1A0FF8A4" w14:textId="77777777" w:rsidR="006D0D5B" w:rsidRPr="009A15CF" w:rsidRDefault="006D0D5B" w:rsidP="000B158A">
            <w:pPr>
              <w:rPr>
                <w:b/>
                <w:sz w:val="22"/>
                <w:szCs w:val="22"/>
                <w:lang w:val="fr-CA"/>
              </w:rPr>
            </w:pPr>
            <w:r w:rsidRPr="009A15CF">
              <w:rPr>
                <w:b/>
                <w:sz w:val="22"/>
                <w:szCs w:val="22"/>
                <w:lang w:val="fr-CA"/>
              </w:rPr>
              <w:t>$</w:t>
            </w:r>
          </w:p>
        </w:tc>
        <w:tc>
          <w:tcPr>
            <w:tcW w:w="1066" w:type="dxa"/>
          </w:tcPr>
          <w:p w14:paraId="1A0FF8A5" w14:textId="77777777" w:rsidR="006D0D5B" w:rsidRPr="009A15CF" w:rsidRDefault="006D0D5B" w:rsidP="000B158A">
            <w:pPr>
              <w:rPr>
                <w:b/>
                <w:sz w:val="22"/>
                <w:szCs w:val="22"/>
                <w:lang w:val="fr-CA"/>
              </w:rPr>
            </w:pPr>
            <w:r w:rsidRPr="009A15CF">
              <w:rPr>
                <w:b/>
                <w:sz w:val="22"/>
                <w:szCs w:val="22"/>
                <w:lang w:val="fr-CA"/>
              </w:rPr>
              <w:t>$</w:t>
            </w:r>
          </w:p>
        </w:tc>
        <w:tc>
          <w:tcPr>
            <w:tcW w:w="1066" w:type="dxa"/>
          </w:tcPr>
          <w:p w14:paraId="1A0FF8A6" w14:textId="77777777" w:rsidR="006D0D5B" w:rsidRPr="009A15CF" w:rsidRDefault="006D0D5B" w:rsidP="000B158A">
            <w:pPr>
              <w:rPr>
                <w:b/>
                <w:sz w:val="22"/>
                <w:szCs w:val="22"/>
                <w:lang w:val="fr-CA"/>
              </w:rPr>
            </w:pPr>
            <w:r w:rsidRPr="009A15CF">
              <w:rPr>
                <w:b/>
                <w:sz w:val="22"/>
                <w:szCs w:val="22"/>
                <w:lang w:val="fr-CA"/>
              </w:rPr>
              <w:t>$</w:t>
            </w:r>
          </w:p>
        </w:tc>
        <w:tc>
          <w:tcPr>
            <w:tcW w:w="1066" w:type="dxa"/>
          </w:tcPr>
          <w:p w14:paraId="1A0FF8A7" w14:textId="77777777" w:rsidR="006D0D5B" w:rsidRPr="009A15CF" w:rsidRDefault="006D0D5B" w:rsidP="000B158A">
            <w:pPr>
              <w:rPr>
                <w:b/>
                <w:sz w:val="22"/>
                <w:szCs w:val="22"/>
                <w:lang w:val="fr-CA"/>
              </w:rPr>
            </w:pPr>
            <w:r w:rsidRPr="009A15CF">
              <w:rPr>
                <w:b/>
                <w:sz w:val="22"/>
                <w:szCs w:val="22"/>
                <w:lang w:val="fr-CA"/>
              </w:rPr>
              <w:t>$</w:t>
            </w:r>
          </w:p>
        </w:tc>
        <w:tc>
          <w:tcPr>
            <w:tcW w:w="1066" w:type="dxa"/>
          </w:tcPr>
          <w:p w14:paraId="1A0FF8A8" w14:textId="77777777" w:rsidR="006D0D5B" w:rsidRPr="009A15CF" w:rsidRDefault="006D0D5B" w:rsidP="000B158A">
            <w:pPr>
              <w:rPr>
                <w:b/>
                <w:sz w:val="22"/>
                <w:szCs w:val="22"/>
                <w:lang w:val="fr-CA"/>
              </w:rPr>
            </w:pPr>
            <w:r w:rsidRPr="009A15CF">
              <w:rPr>
                <w:b/>
                <w:sz w:val="22"/>
                <w:szCs w:val="22"/>
                <w:lang w:val="fr-CA"/>
              </w:rPr>
              <w:t>$</w:t>
            </w:r>
          </w:p>
        </w:tc>
        <w:tc>
          <w:tcPr>
            <w:tcW w:w="820" w:type="dxa"/>
          </w:tcPr>
          <w:p w14:paraId="1A0FF8A9" w14:textId="77777777" w:rsidR="006D0D5B" w:rsidRPr="009A15CF" w:rsidRDefault="006D0D5B" w:rsidP="000B158A">
            <w:pPr>
              <w:rPr>
                <w:b/>
                <w:sz w:val="22"/>
                <w:szCs w:val="22"/>
                <w:lang w:val="fr-CA"/>
              </w:rPr>
            </w:pPr>
            <w:r w:rsidRPr="009A15CF">
              <w:rPr>
                <w:b/>
                <w:sz w:val="22"/>
                <w:szCs w:val="22"/>
                <w:lang w:val="fr-CA"/>
              </w:rPr>
              <w:t>$</w:t>
            </w:r>
          </w:p>
        </w:tc>
      </w:tr>
    </w:tbl>
    <w:p w14:paraId="12160B35" w14:textId="19AF827D" w:rsidR="00203670" w:rsidRPr="005B1805" w:rsidRDefault="003A0F4B" w:rsidP="003643FD">
      <w:pPr>
        <w:pStyle w:val="NormalWeb"/>
        <w:spacing w:before="0" w:beforeAutospacing="0" w:after="0" w:afterAutospacing="0"/>
        <w:rPr>
          <w:rFonts w:ascii="Times New Roman" w:hAnsi="Times New Roman" w:cs="Times New Roman"/>
          <w:b/>
          <w:bCs/>
          <w:i/>
          <w:sz w:val="24"/>
          <w:szCs w:val="24"/>
          <w:lang w:val="fr-CA"/>
        </w:rPr>
      </w:pPr>
      <w:r>
        <w:rPr>
          <w:noProof/>
          <w:lang w:val="en-US" w:eastAsia="en-US"/>
        </w:rPr>
        <mc:AlternateContent>
          <mc:Choice Requires="wps">
            <w:drawing>
              <wp:anchor distT="45720" distB="45720" distL="114300" distR="114300" simplePos="0" relativeHeight="251669504" behindDoc="0" locked="0" layoutInCell="1" allowOverlap="1" wp14:anchorId="25A25D07" wp14:editId="5957D5BC">
                <wp:simplePos x="0" y="0"/>
                <wp:positionH relativeFrom="column">
                  <wp:posOffset>-15240</wp:posOffset>
                </wp:positionH>
                <wp:positionV relativeFrom="paragraph">
                  <wp:posOffset>175895</wp:posOffset>
                </wp:positionV>
                <wp:extent cx="6309995" cy="582930"/>
                <wp:effectExtent l="13335" t="6985" r="10795" b="10160"/>
                <wp:wrapSquare wrapText="bothSides"/>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5" cy="582930"/>
                        </a:xfrm>
                        <a:prstGeom prst="rect">
                          <a:avLst/>
                        </a:prstGeom>
                        <a:solidFill>
                          <a:srgbClr val="FFFFFF"/>
                        </a:solidFill>
                        <a:ln w="9525">
                          <a:solidFill>
                            <a:srgbClr val="000000"/>
                          </a:solidFill>
                          <a:miter lim="800000"/>
                          <a:headEnd/>
                          <a:tailEnd/>
                        </a:ln>
                      </wps:spPr>
                      <wps:txbx>
                        <w:txbxContent>
                          <w:p w14:paraId="32D0535C" w14:textId="43941914" w:rsidR="00674494" w:rsidRPr="00674494" w:rsidRDefault="00674494" w:rsidP="00674494">
                            <w:pPr>
                              <w:pStyle w:val="NormalWeb"/>
                              <w:spacing w:before="0" w:beforeAutospacing="0" w:after="0" w:afterAutospacing="0"/>
                              <w:rPr>
                                <w:rFonts w:ascii="Times New Roman" w:hAnsi="Times New Roman" w:cs="Times New Roman"/>
                                <w:color w:val="1F497D" w:themeColor="text2"/>
                                <w:sz w:val="22"/>
                                <w:szCs w:val="22"/>
                                <w:lang w:val="fr-CA"/>
                              </w:rPr>
                            </w:pPr>
                            <w:r w:rsidRPr="00674494">
                              <w:rPr>
                                <w:rFonts w:ascii="Times New Roman" w:hAnsi="Times New Roman" w:cs="Times New Roman"/>
                                <w:b/>
                                <w:bCs/>
                                <w:i/>
                                <w:color w:val="1F497D" w:themeColor="text2"/>
                                <w:sz w:val="22"/>
                                <w:szCs w:val="22"/>
                                <w:lang w:val="fr-CA"/>
                              </w:rPr>
                              <w:t>Autres dépenses</w:t>
                            </w:r>
                            <w:r w:rsidRPr="00674494">
                              <w:rPr>
                                <w:rFonts w:ascii="Times New Roman" w:hAnsi="Times New Roman" w:cs="Times New Roman"/>
                                <w:color w:val="1F497D" w:themeColor="text2"/>
                                <w:sz w:val="22"/>
                                <w:szCs w:val="22"/>
                                <w:lang w:val="fr-CA"/>
                              </w:rPr>
                              <w:br/>
                            </w:r>
                            <w:r w:rsidR="005B1805">
                              <w:rPr>
                                <w:rFonts w:ascii="Times New Roman" w:hAnsi="Times New Roman" w:cs="Times New Roman"/>
                                <w:color w:val="1F497D" w:themeColor="text2"/>
                                <w:sz w:val="22"/>
                                <w:szCs w:val="22"/>
                                <w:lang w:val="fr-CA"/>
                              </w:rPr>
                              <w:t xml:space="preserve">Exemple : Publications en libre accès. </w:t>
                            </w:r>
                            <w:r w:rsidR="005B1805" w:rsidRPr="005B1805">
                              <w:rPr>
                                <w:rFonts w:ascii="Times New Roman" w:hAnsi="Times New Roman" w:cs="Times New Roman"/>
                                <w:color w:val="1F497D" w:themeColor="text2"/>
                                <w:sz w:val="22"/>
                                <w:szCs w:val="22"/>
                                <w:lang w:val="fr-CA"/>
                              </w:rPr>
                              <w:t>Les coûts de publication dans des revues à libre accè</w:t>
                            </w:r>
                            <w:r w:rsidR="005D03B4">
                              <w:rPr>
                                <w:rFonts w:ascii="Times New Roman" w:hAnsi="Times New Roman" w:cs="Times New Roman"/>
                                <w:color w:val="1F497D" w:themeColor="text2"/>
                                <w:sz w:val="22"/>
                                <w:szCs w:val="22"/>
                                <w:lang w:val="fr-CA"/>
                              </w:rPr>
                              <w:t>s sont des dépenses admissibles.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A25D07" id="Text Box 20" o:spid="_x0000_s1031" type="#_x0000_t202" style="position:absolute;margin-left:-1.2pt;margin-top:13.85pt;width:496.85pt;height:45.9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">
                <v:textbox style="mso-fit-shape-to-text:t">
                  <w:txbxContent>
                    <w:p w14:paraId="32D0535C" w14:textId="43941914" w:rsidR="00674494" w:rsidRPr="00674494" w:rsidRDefault="00674494" w:rsidP="00674494">
                      <w:pPr>
                        <w:pStyle w:val="NormalWeb"/>
                        <w:spacing w:before="0" w:beforeAutospacing="0" w:after="0" w:afterAutospacing="0"/>
                        <w:rPr>
                          <w:rFonts w:ascii="Times New Roman" w:hAnsi="Times New Roman" w:cs="Times New Roman"/>
                          <w:color w:val="1F497D" w:themeColor="text2"/>
                          <w:sz w:val="22"/>
                          <w:szCs w:val="22"/>
                          <w:lang w:val="fr-CA"/>
                        </w:rPr>
                      </w:pPr>
                      <w:r w:rsidRPr="00674494">
                        <w:rPr>
                          <w:rFonts w:ascii="Times New Roman" w:hAnsi="Times New Roman" w:cs="Times New Roman"/>
                          <w:b/>
                          <w:bCs/>
                          <w:i/>
                          <w:color w:val="1F497D" w:themeColor="text2"/>
                          <w:sz w:val="22"/>
                          <w:szCs w:val="22"/>
                          <w:lang w:val="fr-CA"/>
                        </w:rPr>
                        <w:t>Autres dépenses</w:t>
                      </w:r>
                      <w:r w:rsidRPr="00674494">
                        <w:rPr>
                          <w:rFonts w:ascii="Times New Roman" w:hAnsi="Times New Roman" w:cs="Times New Roman"/>
                          <w:color w:val="1F497D" w:themeColor="text2"/>
                          <w:sz w:val="22"/>
                          <w:szCs w:val="22"/>
                          <w:lang w:val="fr-CA"/>
                        </w:rPr>
                        <w:br/>
                      </w:r>
                      <w:r w:rsidR="005B1805">
                        <w:rPr>
                          <w:rFonts w:ascii="Times New Roman" w:hAnsi="Times New Roman" w:cs="Times New Roman"/>
                          <w:color w:val="1F497D" w:themeColor="text2"/>
                          <w:sz w:val="22"/>
                          <w:szCs w:val="22"/>
                          <w:lang w:val="fr-CA"/>
                        </w:rPr>
                        <w:t xml:space="preserve">Exemple : Publications en libre accès. </w:t>
                      </w:r>
                      <w:r w:rsidR="005B1805" w:rsidRPr="005B1805">
                        <w:rPr>
                          <w:rFonts w:ascii="Times New Roman" w:hAnsi="Times New Roman" w:cs="Times New Roman"/>
                          <w:color w:val="1F497D" w:themeColor="text2"/>
                          <w:sz w:val="22"/>
                          <w:szCs w:val="22"/>
                          <w:lang w:val="fr-CA"/>
                        </w:rPr>
                        <w:t>Les coûts de publication dans des revues à libre accè</w:t>
                      </w:r>
                      <w:r w:rsidR="005D03B4">
                        <w:rPr>
                          <w:rFonts w:ascii="Times New Roman" w:hAnsi="Times New Roman" w:cs="Times New Roman"/>
                          <w:color w:val="1F497D" w:themeColor="text2"/>
                          <w:sz w:val="22"/>
                          <w:szCs w:val="22"/>
                          <w:lang w:val="fr-CA"/>
                        </w:rPr>
                        <w:t>s sont des dépenses admissibles.</w:t>
                      </w:r>
                    </w:p>
                  </w:txbxContent>
                </v:textbox>
                <w10:wrap type="square"/>
              </v:shape>
            </w:pict>
          </mc:Fallback>
        </mc:AlternateContent>
      </w:r>
    </w:p>
    <w:p w14:paraId="0B7F86DB" w14:textId="77777777" w:rsidR="00203670" w:rsidRDefault="00203670" w:rsidP="003643FD">
      <w:pPr>
        <w:pStyle w:val="NormalWeb"/>
        <w:spacing w:before="0" w:beforeAutospacing="0" w:after="0" w:afterAutospacing="0"/>
        <w:rPr>
          <w:rFonts w:ascii="Times New Roman" w:hAnsi="Times New Roman" w:cs="Times New Roman"/>
          <w:b/>
          <w:sz w:val="24"/>
          <w:szCs w:val="24"/>
          <w:lang w:val="fr-CA"/>
        </w:rPr>
      </w:pPr>
      <w:r w:rsidRPr="00203670">
        <w:rPr>
          <w:rFonts w:ascii="Times New Roman" w:hAnsi="Times New Roman" w:cs="Times New Roman"/>
          <w:b/>
          <w:sz w:val="24"/>
          <w:szCs w:val="24"/>
          <w:lang w:val="fr-CA"/>
        </w:rPr>
        <w:t>Autres sources de financement</w:t>
      </w:r>
    </w:p>
    <w:p w14:paraId="33D7E74B" w14:textId="14ACD49F" w:rsidR="00203670" w:rsidRPr="00203670" w:rsidRDefault="00464924" w:rsidP="003643FD">
      <w:pPr>
        <w:pStyle w:val="NormalWeb"/>
        <w:spacing w:before="0" w:beforeAutospacing="0" w:after="0" w:afterAutospacing="0"/>
        <w:rPr>
          <w:rFonts w:ascii="Times New Roman" w:hAnsi="Times New Roman" w:cs="Times New Roman"/>
          <w:b/>
          <w:sz w:val="24"/>
          <w:szCs w:val="24"/>
          <w:lang w:val="fr-CA"/>
        </w:rPr>
      </w:pPr>
      <w:r>
        <w:rPr>
          <w:rFonts w:cs="Times New Roman"/>
          <w:b/>
          <w:sz w:val="24"/>
          <w:szCs w:val="24"/>
        </w:rPr>
        <w:pict w14:anchorId="6AE2AA51">
          <v:rect id="_x0000_i1028" style="width:0;height:1.5pt" o:hralign="center" o:hrstd="t" o:hr="t" fillcolor="#9d9da1" stroked="f"/>
        </w:pict>
      </w:r>
    </w:p>
    <w:p w14:paraId="7CD0E89B" w14:textId="77777777" w:rsidR="00203670" w:rsidRDefault="00203670" w:rsidP="003643FD">
      <w:pPr>
        <w:pStyle w:val="NormalWeb"/>
        <w:spacing w:before="0" w:beforeAutospacing="0" w:after="0" w:afterAutospacing="0"/>
        <w:rPr>
          <w:rFonts w:ascii="Times New Roman" w:hAnsi="Times New Roman" w:cs="Times New Roman"/>
          <w:sz w:val="24"/>
          <w:szCs w:val="24"/>
          <w:lang w:val="fr-CA"/>
        </w:rPr>
      </w:pPr>
    </w:p>
    <w:p w14:paraId="4565A084" w14:textId="783FB82A" w:rsidR="00203670" w:rsidRDefault="00203670" w:rsidP="003643FD">
      <w:pPr>
        <w:pStyle w:val="NormalWeb"/>
        <w:spacing w:before="0" w:beforeAutospacing="0" w:after="0" w:afterAutospacing="0"/>
        <w:rPr>
          <w:rFonts w:ascii="Times New Roman" w:hAnsi="Times New Roman" w:cs="Times New Roman"/>
          <w:sz w:val="24"/>
          <w:szCs w:val="24"/>
          <w:lang w:val="fr-CA"/>
        </w:rPr>
      </w:pPr>
      <w:r>
        <w:rPr>
          <w:rFonts w:ascii="Times New Roman" w:hAnsi="Times New Roman" w:cs="Times New Roman"/>
          <w:sz w:val="24"/>
          <w:szCs w:val="24"/>
          <w:lang w:val="fr-CA"/>
        </w:rPr>
        <w:t xml:space="preserve">Dans la section </w:t>
      </w:r>
      <w:r w:rsidRPr="00203670">
        <w:rPr>
          <w:rFonts w:ascii="Times New Roman" w:hAnsi="Times New Roman" w:cs="Times New Roman"/>
          <w:b/>
          <w:sz w:val="24"/>
          <w:szCs w:val="24"/>
          <w:lang w:val="fr-CA"/>
        </w:rPr>
        <w:t>Fonds (autres sources)</w:t>
      </w:r>
      <w:r>
        <w:rPr>
          <w:rFonts w:ascii="Times New Roman" w:hAnsi="Times New Roman" w:cs="Times New Roman"/>
          <w:sz w:val="24"/>
          <w:szCs w:val="24"/>
          <w:lang w:val="fr-CA"/>
        </w:rPr>
        <w:t xml:space="preserve"> du formulaire de demande, indiquer les informations suivantes</w:t>
      </w:r>
      <w:r w:rsidR="002D1977">
        <w:rPr>
          <w:rFonts w:ascii="Times New Roman" w:hAnsi="Times New Roman" w:cs="Times New Roman"/>
          <w:sz w:val="24"/>
          <w:szCs w:val="24"/>
          <w:lang w:val="fr-CA"/>
        </w:rPr>
        <w:t> :</w:t>
      </w:r>
    </w:p>
    <w:p w14:paraId="267020F4" w14:textId="5DBC2490" w:rsidR="007D7989" w:rsidRDefault="00203670" w:rsidP="005B1805">
      <w:pPr>
        <w:pStyle w:val="NormalWeb"/>
        <w:spacing w:before="0" w:beforeAutospacing="0" w:after="0" w:afterAutospacing="0"/>
        <w:rPr>
          <w:rFonts w:ascii="Times New Roman" w:hAnsi="Times New Roman" w:cs="Times New Roman"/>
          <w:sz w:val="24"/>
          <w:szCs w:val="24"/>
          <w:lang w:val="fr-CA"/>
        </w:rPr>
      </w:pPr>
      <w:r>
        <w:rPr>
          <w:rFonts w:ascii="Times New Roman" w:hAnsi="Times New Roman" w:cs="Times New Roman"/>
          <w:sz w:val="24"/>
          <w:szCs w:val="24"/>
          <w:lang w:val="fr-CA"/>
        </w:rPr>
        <w:t>Source de financement : Autre</w:t>
      </w:r>
      <w:r w:rsidR="005B1805">
        <w:rPr>
          <w:rFonts w:ascii="Times New Roman" w:hAnsi="Times New Roman" w:cs="Times New Roman"/>
          <w:sz w:val="24"/>
          <w:szCs w:val="24"/>
          <w:lang w:val="fr-CA"/>
        </w:rPr>
        <w:t xml:space="preserve">; </w:t>
      </w:r>
      <w:r w:rsidR="007D7989">
        <w:rPr>
          <w:rFonts w:ascii="Times New Roman" w:hAnsi="Times New Roman" w:cs="Times New Roman"/>
          <w:sz w:val="24"/>
          <w:szCs w:val="24"/>
          <w:lang w:val="fr-CA"/>
        </w:rPr>
        <w:t>Université d’Ottawa</w:t>
      </w:r>
      <w:r w:rsidR="005B1805">
        <w:rPr>
          <w:rFonts w:ascii="Times New Roman" w:hAnsi="Times New Roman" w:cs="Times New Roman"/>
          <w:sz w:val="24"/>
          <w:szCs w:val="24"/>
          <w:lang w:val="fr-CA"/>
        </w:rPr>
        <w:t xml:space="preserve">; </w:t>
      </w:r>
      <w:r w:rsidR="007D7989">
        <w:rPr>
          <w:rFonts w:ascii="Times New Roman" w:hAnsi="Times New Roman" w:cs="Times New Roman"/>
          <w:sz w:val="24"/>
          <w:szCs w:val="24"/>
          <w:lang w:val="fr-CA"/>
        </w:rPr>
        <w:t>En nature</w:t>
      </w:r>
    </w:p>
    <w:p w14:paraId="3B6BCF7E" w14:textId="01F42EA9" w:rsidR="007D7989" w:rsidRDefault="007D7989" w:rsidP="007D7989">
      <w:pPr>
        <w:pStyle w:val="NormalWeb"/>
        <w:spacing w:before="0" w:beforeAutospacing="0" w:after="0" w:afterAutospacing="0"/>
        <w:rPr>
          <w:rFonts w:ascii="Times New Roman" w:hAnsi="Times New Roman" w:cs="Times New Roman"/>
          <w:sz w:val="24"/>
          <w:szCs w:val="24"/>
          <w:lang w:val="fr-CA"/>
        </w:rPr>
      </w:pPr>
      <w:r>
        <w:rPr>
          <w:rFonts w:ascii="Times New Roman" w:hAnsi="Times New Roman" w:cs="Times New Roman"/>
          <w:sz w:val="24"/>
          <w:szCs w:val="24"/>
          <w:lang w:val="fr-CA"/>
        </w:rPr>
        <w:t>Confirmée : OUI</w:t>
      </w:r>
    </w:p>
    <w:p w14:paraId="59829753" w14:textId="77777777" w:rsidR="007D7989" w:rsidRDefault="007D7989" w:rsidP="007D7989">
      <w:pPr>
        <w:pStyle w:val="NormalWeb"/>
        <w:spacing w:before="0" w:beforeAutospacing="0" w:after="0" w:afterAutospacing="0"/>
        <w:rPr>
          <w:rFonts w:ascii="Times New Roman" w:hAnsi="Times New Roman" w:cs="Times New Roman"/>
          <w:sz w:val="24"/>
          <w:szCs w:val="24"/>
          <w:lang w:val="fr-CA"/>
        </w:rPr>
      </w:pPr>
    </w:p>
    <w:p w14:paraId="721ED3BE" w14:textId="77777777" w:rsidR="007A067B" w:rsidRDefault="007A067B" w:rsidP="007D7989">
      <w:pPr>
        <w:pStyle w:val="NormalWeb"/>
        <w:spacing w:before="0" w:beforeAutospacing="0" w:after="0" w:afterAutospacing="0"/>
        <w:rPr>
          <w:rFonts w:ascii="Times New Roman" w:hAnsi="Times New Roman" w:cs="Times New Roman"/>
          <w:b/>
          <w:i/>
          <w:sz w:val="24"/>
          <w:szCs w:val="24"/>
          <w:lang w:val="fr-CA"/>
        </w:rPr>
      </w:pPr>
    </w:p>
    <w:p w14:paraId="29D21225" w14:textId="798EB0BA" w:rsidR="007D7989" w:rsidRDefault="007D7989" w:rsidP="007D7989">
      <w:pPr>
        <w:pStyle w:val="NormalWeb"/>
        <w:spacing w:before="0" w:beforeAutospacing="0" w:after="0" w:afterAutospacing="0"/>
        <w:rPr>
          <w:rFonts w:ascii="Times New Roman" w:hAnsi="Times New Roman" w:cs="Times New Roman"/>
          <w:sz w:val="24"/>
          <w:szCs w:val="24"/>
          <w:lang w:val="fr-CA"/>
        </w:rPr>
      </w:pPr>
      <w:r w:rsidRPr="007D7989">
        <w:rPr>
          <w:rFonts w:ascii="Times New Roman" w:hAnsi="Times New Roman" w:cs="Times New Roman"/>
          <w:b/>
          <w:i/>
          <w:sz w:val="24"/>
          <w:szCs w:val="24"/>
          <w:lang w:val="fr-CA"/>
        </w:rPr>
        <w:lastRenderedPageBreak/>
        <w:t>Exemple</w:t>
      </w:r>
    </w:p>
    <w:p w14:paraId="0C59581A" w14:textId="186187A2" w:rsidR="00203670" w:rsidRPr="007D7989" w:rsidRDefault="00203670" w:rsidP="00203670">
      <w:pPr>
        <w:rPr>
          <w:rFonts w:cs="Times New Roman"/>
          <w:lang w:val="fr-CA"/>
        </w:rPr>
      </w:pPr>
      <w:r w:rsidRPr="007D7989">
        <w:rPr>
          <w:rFonts w:cs="Times New Roman"/>
          <w:lang w:val="fr-CA"/>
        </w:rPr>
        <w:t>Salles de rencontre = 350 </w:t>
      </w:r>
      <w:r w:rsidR="007D7989">
        <w:rPr>
          <w:rFonts w:cs="Times New Roman"/>
          <w:lang w:val="fr-CA"/>
        </w:rPr>
        <w:t xml:space="preserve">$ x 8 </w:t>
      </w:r>
      <w:r w:rsidRPr="007D7989">
        <w:rPr>
          <w:rFonts w:cs="Times New Roman"/>
          <w:lang w:val="fr-CA"/>
        </w:rPr>
        <w:t>jour</w:t>
      </w:r>
      <w:r w:rsidR="007D7989">
        <w:rPr>
          <w:rFonts w:cs="Times New Roman"/>
          <w:lang w:val="fr-CA"/>
        </w:rPr>
        <w:t>s x 5 ans = 14 000 $</w:t>
      </w:r>
    </w:p>
    <w:p w14:paraId="5A9599D6" w14:textId="18D02958" w:rsidR="00203670" w:rsidRPr="007D7989" w:rsidRDefault="00203670" w:rsidP="00203670">
      <w:pPr>
        <w:rPr>
          <w:rFonts w:cs="Times New Roman"/>
          <w:lang w:val="fr-CA"/>
        </w:rPr>
      </w:pPr>
      <w:r w:rsidRPr="007D7989">
        <w:rPr>
          <w:rFonts w:cs="Times New Roman"/>
          <w:lang w:val="fr-CA"/>
        </w:rPr>
        <w:t>Poste de travail étudiant</w:t>
      </w:r>
      <w:r w:rsidR="007D7989">
        <w:rPr>
          <w:rFonts w:cs="Times New Roman"/>
          <w:lang w:val="fr-CA"/>
        </w:rPr>
        <w:t xml:space="preserve"> dans l’unité d’attache</w:t>
      </w:r>
      <w:r w:rsidRPr="007D7989">
        <w:rPr>
          <w:rFonts w:cs="Times New Roman"/>
          <w:lang w:val="fr-CA"/>
        </w:rPr>
        <w:t xml:space="preserve"> = 40 $ x 16 pi</w:t>
      </w:r>
      <w:r w:rsidRPr="007D7989">
        <w:rPr>
          <w:rFonts w:cs="Times New Roman"/>
          <w:vertAlign w:val="superscript"/>
          <w:lang w:val="fr-CA"/>
        </w:rPr>
        <w:t>2</w:t>
      </w:r>
      <w:r w:rsidRPr="007D7989">
        <w:rPr>
          <w:rFonts w:cs="Times New Roman"/>
          <w:lang w:val="fr-CA"/>
        </w:rPr>
        <w:t xml:space="preserve"> = 640 $</w:t>
      </w:r>
      <w:r w:rsidR="007D7989">
        <w:rPr>
          <w:rFonts w:cs="Times New Roman"/>
          <w:lang w:val="fr-CA"/>
        </w:rPr>
        <w:t xml:space="preserve"> x 5 ans = 3 200 $</w:t>
      </w:r>
    </w:p>
    <w:p w14:paraId="0A204293" w14:textId="1D964A91" w:rsidR="00203670" w:rsidRDefault="00203670" w:rsidP="00203670">
      <w:pPr>
        <w:pStyle w:val="NormalWeb"/>
        <w:spacing w:before="0" w:beforeAutospacing="0" w:after="0" w:afterAutospacing="0"/>
        <w:rPr>
          <w:rFonts w:ascii="Times New Roman" w:hAnsi="Times New Roman" w:cs="Times New Roman"/>
          <w:sz w:val="24"/>
          <w:szCs w:val="24"/>
          <w:lang w:val="fr-CA"/>
        </w:rPr>
      </w:pPr>
      <w:r w:rsidRPr="007D7989">
        <w:rPr>
          <w:rFonts w:ascii="Times New Roman" w:hAnsi="Times New Roman" w:cs="Times New Roman"/>
          <w:sz w:val="24"/>
          <w:szCs w:val="24"/>
          <w:lang w:val="fr-CA"/>
        </w:rPr>
        <w:t>Bureau de chercheur = 40 $ x 10</w:t>
      </w:r>
      <w:r w:rsidR="00253D21">
        <w:rPr>
          <w:rFonts w:ascii="Times New Roman" w:hAnsi="Times New Roman" w:cs="Times New Roman"/>
          <w:sz w:val="24"/>
          <w:szCs w:val="24"/>
          <w:lang w:val="fr-CA"/>
        </w:rPr>
        <w:t>0</w:t>
      </w:r>
      <w:r w:rsidRPr="007D7989">
        <w:rPr>
          <w:rFonts w:ascii="Times New Roman" w:hAnsi="Times New Roman" w:cs="Times New Roman"/>
          <w:sz w:val="24"/>
          <w:szCs w:val="24"/>
          <w:lang w:val="fr-CA"/>
        </w:rPr>
        <w:t> pi</w:t>
      </w:r>
      <w:r w:rsidRPr="007D7989">
        <w:rPr>
          <w:rFonts w:ascii="Times New Roman" w:hAnsi="Times New Roman" w:cs="Times New Roman"/>
          <w:sz w:val="24"/>
          <w:szCs w:val="24"/>
          <w:vertAlign w:val="superscript"/>
          <w:lang w:val="fr-CA"/>
        </w:rPr>
        <w:t>2</w:t>
      </w:r>
      <w:r w:rsidRPr="007D7989">
        <w:rPr>
          <w:rFonts w:ascii="Times New Roman" w:hAnsi="Times New Roman" w:cs="Times New Roman"/>
          <w:sz w:val="24"/>
          <w:szCs w:val="24"/>
          <w:lang w:val="fr-CA"/>
        </w:rPr>
        <w:t xml:space="preserve"> </w:t>
      </w:r>
      <w:r w:rsidR="00262FD9">
        <w:rPr>
          <w:rFonts w:ascii="Times New Roman" w:hAnsi="Times New Roman" w:cs="Times New Roman"/>
          <w:sz w:val="24"/>
          <w:szCs w:val="24"/>
          <w:lang w:val="fr-CA"/>
        </w:rPr>
        <w:t xml:space="preserve">= 4 000 $ ÷ </w:t>
      </w:r>
      <w:r w:rsidRPr="007D7989">
        <w:rPr>
          <w:rFonts w:ascii="Times New Roman" w:hAnsi="Times New Roman" w:cs="Times New Roman"/>
          <w:sz w:val="24"/>
          <w:szCs w:val="24"/>
          <w:lang w:val="fr-CA"/>
        </w:rPr>
        <w:t>40 % pour utilisation en recherche = 1 600 $</w:t>
      </w:r>
      <w:r w:rsidR="007D7989">
        <w:rPr>
          <w:rFonts w:ascii="Times New Roman" w:hAnsi="Times New Roman" w:cs="Times New Roman"/>
          <w:sz w:val="24"/>
          <w:szCs w:val="24"/>
          <w:lang w:val="fr-CA"/>
        </w:rPr>
        <w:t xml:space="preserve"> x </w:t>
      </w:r>
      <w:r w:rsidR="002D1977">
        <w:rPr>
          <w:rFonts w:ascii="Times New Roman" w:hAnsi="Times New Roman" w:cs="Times New Roman"/>
          <w:sz w:val="24"/>
          <w:szCs w:val="24"/>
          <w:lang w:val="fr-CA"/>
        </w:rPr>
        <w:t xml:space="preserve">5 </w:t>
      </w:r>
      <w:r w:rsidR="007D7989">
        <w:rPr>
          <w:rFonts w:ascii="Times New Roman" w:hAnsi="Times New Roman" w:cs="Times New Roman"/>
          <w:sz w:val="24"/>
          <w:szCs w:val="24"/>
          <w:lang w:val="fr-CA"/>
        </w:rPr>
        <w:t>ans (</w:t>
      </w:r>
      <w:r w:rsidRPr="007D7989">
        <w:rPr>
          <w:rFonts w:ascii="Times New Roman" w:hAnsi="Times New Roman" w:cs="Times New Roman"/>
          <w:sz w:val="24"/>
          <w:szCs w:val="24"/>
          <w:lang w:val="fr-CA"/>
        </w:rPr>
        <w:t>si 100 % du temps de reche</w:t>
      </w:r>
      <w:r w:rsidR="007D7989">
        <w:rPr>
          <w:rFonts w:ascii="Times New Roman" w:hAnsi="Times New Roman" w:cs="Times New Roman"/>
          <w:sz w:val="24"/>
          <w:szCs w:val="24"/>
          <w:lang w:val="fr-CA"/>
        </w:rPr>
        <w:t>rche est consacré au projet) = 8 000 $</w:t>
      </w:r>
    </w:p>
    <w:p w14:paraId="31D5D485" w14:textId="46C45405" w:rsidR="007D7989" w:rsidRPr="005B1805" w:rsidRDefault="007D7989" w:rsidP="00203670">
      <w:pPr>
        <w:pStyle w:val="NormalWeb"/>
        <w:spacing w:before="0" w:beforeAutospacing="0" w:after="0" w:afterAutospacing="0"/>
        <w:rPr>
          <w:rFonts w:ascii="Times New Roman" w:hAnsi="Times New Roman" w:cs="Times New Roman"/>
          <w:b/>
          <w:sz w:val="24"/>
          <w:szCs w:val="24"/>
          <w:lang w:val="fr-CA"/>
        </w:rPr>
      </w:pPr>
      <w:r w:rsidRPr="005B1805">
        <w:rPr>
          <w:rFonts w:ascii="Times New Roman" w:hAnsi="Times New Roman" w:cs="Times New Roman"/>
          <w:b/>
          <w:sz w:val="24"/>
          <w:szCs w:val="24"/>
          <w:lang w:val="fr-CA"/>
        </w:rPr>
        <w:t>Total par année = 5 040 $</w:t>
      </w:r>
    </w:p>
    <w:p w14:paraId="1D66EB98" w14:textId="223C7701" w:rsidR="002D1977" w:rsidRPr="005B1805" w:rsidRDefault="002D1977" w:rsidP="00203670">
      <w:pPr>
        <w:pStyle w:val="NormalWeb"/>
        <w:spacing w:before="0" w:beforeAutospacing="0" w:after="0" w:afterAutospacing="0"/>
        <w:rPr>
          <w:rFonts w:ascii="Times New Roman" w:hAnsi="Times New Roman" w:cs="Times New Roman"/>
          <w:b/>
          <w:sz w:val="24"/>
          <w:szCs w:val="24"/>
          <w:lang w:val="fr-CA"/>
        </w:rPr>
      </w:pPr>
      <w:r w:rsidRPr="005B1805">
        <w:rPr>
          <w:rFonts w:ascii="Times New Roman" w:hAnsi="Times New Roman" w:cs="Times New Roman"/>
          <w:b/>
          <w:sz w:val="24"/>
          <w:szCs w:val="24"/>
          <w:lang w:val="fr-CA"/>
        </w:rPr>
        <w:t>Total pour 5 ans = 25 200 $</w:t>
      </w:r>
    </w:p>
    <w:p w14:paraId="2B5ECB79" w14:textId="77777777" w:rsidR="00203670" w:rsidRDefault="00203670" w:rsidP="003643FD">
      <w:pPr>
        <w:pStyle w:val="NormalWeb"/>
        <w:spacing w:before="0" w:beforeAutospacing="0" w:after="0" w:afterAutospacing="0"/>
        <w:rPr>
          <w:rFonts w:ascii="Times New Roman" w:hAnsi="Times New Roman" w:cs="Times New Roman"/>
          <w:sz w:val="24"/>
          <w:szCs w:val="24"/>
          <w:lang w:val="fr-CA"/>
        </w:rPr>
      </w:pPr>
    </w:p>
    <w:p w14:paraId="1889D06E" w14:textId="1F25E0AE" w:rsidR="009156B4" w:rsidRPr="009156B4" w:rsidRDefault="009156B4" w:rsidP="003643FD">
      <w:pPr>
        <w:pStyle w:val="NormalWeb"/>
        <w:spacing w:before="0" w:beforeAutospacing="0" w:after="0" w:afterAutospacing="0"/>
        <w:rPr>
          <w:rFonts w:ascii="Times New Roman" w:hAnsi="Times New Roman" w:cs="Times New Roman"/>
          <w:b/>
          <w:i/>
          <w:sz w:val="24"/>
          <w:szCs w:val="24"/>
          <w:lang w:val="fr-CA"/>
        </w:rPr>
      </w:pPr>
      <w:r w:rsidRPr="009156B4">
        <w:rPr>
          <w:rFonts w:ascii="Times New Roman" w:hAnsi="Times New Roman" w:cs="Times New Roman"/>
          <w:b/>
          <w:i/>
          <w:sz w:val="24"/>
          <w:szCs w:val="24"/>
          <w:lang w:val="fr-CA"/>
        </w:rPr>
        <w:t>Autre</w:t>
      </w:r>
      <w:r w:rsidR="00464924">
        <w:rPr>
          <w:rFonts w:ascii="Times New Roman" w:hAnsi="Times New Roman" w:cs="Times New Roman"/>
          <w:b/>
          <w:i/>
          <w:sz w:val="24"/>
          <w:szCs w:val="24"/>
          <w:lang w:val="fr-CA"/>
        </w:rPr>
        <w:t>s</w:t>
      </w:r>
      <w:r w:rsidRPr="009156B4">
        <w:rPr>
          <w:rFonts w:ascii="Times New Roman" w:hAnsi="Times New Roman" w:cs="Times New Roman"/>
          <w:b/>
          <w:i/>
          <w:sz w:val="24"/>
          <w:szCs w:val="24"/>
          <w:lang w:val="fr-CA"/>
        </w:rPr>
        <w:t xml:space="preserve"> exemples</w:t>
      </w:r>
    </w:p>
    <w:p w14:paraId="7A0DDA68" w14:textId="77777777" w:rsidR="009156B4" w:rsidRDefault="009156B4" w:rsidP="003643FD">
      <w:pPr>
        <w:pStyle w:val="NormalWeb"/>
        <w:spacing w:before="0" w:beforeAutospacing="0" w:after="0" w:afterAutospacing="0"/>
        <w:rPr>
          <w:rFonts w:ascii="Times New Roman" w:hAnsi="Times New Roman" w:cs="Times New Roman"/>
          <w:sz w:val="24"/>
          <w:szCs w:val="24"/>
          <w:lang w:val="fr-CA"/>
        </w:rPr>
      </w:pPr>
    </w:p>
    <w:p w14:paraId="12B9E78C" w14:textId="2CEE241D" w:rsidR="0085200B" w:rsidRDefault="0085200B" w:rsidP="003643FD">
      <w:pPr>
        <w:pStyle w:val="NormalWeb"/>
        <w:spacing w:before="0" w:beforeAutospacing="0" w:after="0" w:afterAutospacing="0"/>
        <w:rPr>
          <w:rFonts w:ascii="Times New Roman" w:hAnsi="Times New Roman" w:cs="Times New Roman"/>
          <w:sz w:val="24"/>
          <w:szCs w:val="24"/>
          <w:lang w:val="fr-CA"/>
        </w:rPr>
      </w:pPr>
      <w:r>
        <w:rPr>
          <w:rFonts w:ascii="Times New Roman" w:hAnsi="Times New Roman" w:cs="Times New Roman"/>
          <w:sz w:val="24"/>
          <w:szCs w:val="24"/>
          <w:lang w:val="fr-CA"/>
        </w:rPr>
        <w:t>Formation offerte par la bibliothèque pour les étudiants (</w:t>
      </w:r>
      <w:proofErr w:type="spellStart"/>
      <w:r>
        <w:rPr>
          <w:rFonts w:ascii="Times New Roman" w:hAnsi="Times New Roman" w:cs="Times New Roman"/>
          <w:sz w:val="24"/>
          <w:szCs w:val="24"/>
          <w:lang w:val="fr-CA"/>
        </w:rPr>
        <w:t>NVivo</w:t>
      </w:r>
      <w:proofErr w:type="spellEnd"/>
      <w:r>
        <w:rPr>
          <w:rFonts w:ascii="Times New Roman" w:hAnsi="Times New Roman" w:cs="Times New Roman"/>
          <w:sz w:val="24"/>
          <w:szCs w:val="24"/>
          <w:lang w:val="fr-CA"/>
        </w:rPr>
        <w:t>, etc.) = 300 $ par formation</w:t>
      </w:r>
    </w:p>
    <w:p w14:paraId="7E6E694F" w14:textId="6D1FEDBE" w:rsidR="00283730" w:rsidRDefault="00464924" w:rsidP="003643FD">
      <w:pPr>
        <w:pStyle w:val="NormalWeb"/>
        <w:spacing w:before="0" w:beforeAutospacing="0" w:after="0" w:afterAutospacing="0"/>
        <w:rPr>
          <w:rFonts w:ascii="Times New Roman" w:hAnsi="Times New Roman" w:cs="Times New Roman"/>
          <w:sz w:val="24"/>
          <w:szCs w:val="24"/>
          <w:lang w:val="fr-CA"/>
        </w:rPr>
      </w:pPr>
      <w:hyperlink r:id="rId17" w:history="1">
        <w:r w:rsidR="00283730" w:rsidRPr="003B01DB">
          <w:rPr>
            <w:rStyle w:val="Hyperlink"/>
            <w:rFonts w:ascii="Times New Roman" w:hAnsi="Times New Roman" w:cs="Times New Roman"/>
            <w:sz w:val="24"/>
            <w:szCs w:val="24"/>
            <w:lang w:val="fr-CA"/>
          </w:rPr>
          <w:t>http://biblio.uottawa.ca/fr/aide-recherche/ateliers-seminaires-visites-guidees/bibliograd-sciences-sociales-education</w:t>
        </w:r>
      </w:hyperlink>
      <w:r w:rsidR="00283730">
        <w:rPr>
          <w:rFonts w:ascii="Times New Roman" w:hAnsi="Times New Roman" w:cs="Times New Roman"/>
          <w:sz w:val="24"/>
          <w:szCs w:val="24"/>
          <w:lang w:val="fr-CA"/>
        </w:rPr>
        <w:t xml:space="preserve"> </w:t>
      </w:r>
    </w:p>
    <w:p w14:paraId="0DBD2982" w14:textId="77777777" w:rsidR="0085200B" w:rsidRDefault="0085200B" w:rsidP="003643FD">
      <w:pPr>
        <w:pStyle w:val="NormalWeb"/>
        <w:spacing w:before="0" w:beforeAutospacing="0" w:after="0" w:afterAutospacing="0"/>
        <w:rPr>
          <w:rFonts w:ascii="Times New Roman" w:hAnsi="Times New Roman" w:cs="Times New Roman"/>
          <w:sz w:val="24"/>
          <w:szCs w:val="24"/>
          <w:lang w:val="fr-CA"/>
        </w:rPr>
      </w:pPr>
    </w:p>
    <w:p w14:paraId="46EC35BD" w14:textId="2C6D9948" w:rsidR="0085200B" w:rsidRDefault="00464924" w:rsidP="003643FD">
      <w:pPr>
        <w:pStyle w:val="NormalWeb"/>
        <w:spacing w:before="0" w:beforeAutospacing="0" w:after="0" w:afterAutospacing="0"/>
        <w:rPr>
          <w:rFonts w:ascii="Times New Roman" w:hAnsi="Times New Roman" w:cs="Times New Roman"/>
          <w:sz w:val="24"/>
          <w:szCs w:val="24"/>
          <w:lang w:val="fr-CA"/>
        </w:rPr>
      </w:pPr>
      <w:hyperlink r:id="rId18" w:anchor="PER" w:history="1">
        <w:r w:rsidR="0085200B" w:rsidRPr="0053045C">
          <w:rPr>
            <w:rStyle w:val="Hyperlink"/>
            <w:rFonts w:ascii="Times New Roman" w:hAnsi="Times New Roman" w:cs="Times New Roman"/>
            <w:sz w:val="24"/>
            <w:szCs w:val="24"/>
            <w:lang w:val="fr-CA"/>
          </w:rPr>
          <w:t>Remboursement des</w:t>
        </w:r>
        <w:r w:rsidR="0053045C" w:rsidRPr="0053045C">
          <w:rPr>
            <w:rStyle w:val="Hyperlink"/>
            <w:rFonts w:ascii="Times New Roman" w:hAnsi="Times New Roman" w:cs="Times New Roman"/>
            <w:sz w:val="24"/>
            <w:szCs w:val="24"/>
            <w:lang w:val="fr-CA"/>
          </w:rPr>
          <w:t xml:space="preserve"> dépenses professionnelles</w:t>
        </w:r>
      </w:hyperlink>
    </w:p>
    <w:p w14:paraId="5906083D" w14:textId="77777777" w:rsidR="009156B4" w:rsidRDefault="009156B4" w:rsidP="003643FD">
      <w:pPr>
        <w:pStyle w:val="NormalWeb"/>
        <w:spacing w:before="0" w:beforeAutospacing="0" w:after="0" w:afterAutospacing="0"/>
        <w:rPr>
          <w:rFonts w:ascii="Times New Roman" w:hAnsi="Times New Roman" w:cs="Times New Roman"/>
          <w:sz w:val="24"/>
          <w:szCs w:val="24"/>
          <w:lang w:val="fr-CA"/>
        </w:rPr>
      </w:pPr>
    </w:p>
    <w:p w14:paraId="5776DFA1" w14:textId="27B7330C" w:rsidR="009156B4" w:rsidRPr="0053045C" w:rsidRDefault="00464924" w:rsidP="0053045C">
      <w:pPr>
        <w:rPr>
          <w:rFonts w:eastAsia="Calibri" w:cs="Times New Roman"/>
          <w:lang w:val="fr-CA"/>
        </w:rPr>
      </w:pPr>
      <w:hyperlink r:id="rId19" w:history="1">
        <w:r w:rsidR="009156B4" w:rsidRPr="0053045C">
          <w:rPr>
            <w:rStyle w:val="Hyperlink"/>
            <w:rFonts w:eastAsia="Calibri" w:cs="Times New Roman"/>
            <w:lang w:val="fr-CA"/>
          </w:rPr>
          <w:t>Programme d’initiation à la</w:t>
        </w:r>
        <w:r w:rsidR="005B1805" w:rsidRPr="0053045C">
          <w:rPr>
            <w:rStyle w:val="Hyperlink"/>
            <w:rFonts w:eastAsia="Calibri" w:cs="Times New Roman"/>
            <w:lang w:val="fr-CA"/>
          </w:rPr>
          <w:t xml:space="preserve"> recherche au premier cycle</w:t>
        </w:r>
      </w:hyperlink>
      <w:r w:rsidR="005B1805">
        <w:rPr>
          <w:rFonts w:eastAsia="Calibri" w:cs="Times New Roman"/>
          <w:lang w:val="fr-CA"/>
        </w:rPr>
        <w:t xml:space="preserve"> = 1 </w:t>
      </w:r>
      <w:r w:rsidR="0053045C">
        <w:rPr>
          <w:rFonts w:eastAsia="Calibri" w:cs="Times New Roman"/>
          <w:lang w:val="fr-CA"/>
        </w:rPr>
        <w:t>0</w:t>
      </w:r>
      <w:r w:rsidR="009156B4" w:rsidRPr="009156B4">
        <w:rPr>
          <w:rFonts w:eastAsia="Calibri" w:cs="Times New Roman"/>
          <w:lang w:val="fr-CA"/>
        </w:rPr>
        <w:t>00 $ par étudiant par année</w:t>
      </w:r>
    </w:p>
    <w:sectPr w:rsidR="009156B4" w:rsidRPr="0053045C" w:rsidSect="005B1805">
      <w:headerReference w:type="default" r:id="rId20"/>
      <w:footerReference w:type="default" r:id="rId21"/>
      <w:pgSz w:w="12240" w:h="15840"/>
      <w:pgMar w:top="1134" w:right="1183" w:bottom="709" w:left="1134" w:header="568"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FF8B1" w14:textId="77777777" w:rsidR="009A15CF" w:rsidRDefault="009A15CF" w:rsidP="00D75BF0">
      <w:r>
        <w:separator/>
      </w:r>
    </w:p>
  </w:endnote>
  <w:endnote w:type="continuationSeparator" w:id="0">
    <w:p w14:paraId="1A0FF8B2" w14:textId="77777777" w:rsidR="009A15CF" w:rsidRDefault="009A15CF" w:rsidP="00D7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975126"/>
      <w:docPartObj>
        <w:docPartGallery w:val="Page Numbers (Bottom of Page)"/>
        <w:docPartUnique/>
      </w:docPartObj>
    </w:sdtPr>
    <w:sdtEndPr>
      <w:rPr>
        <w:sz w:val="20"/>
        <w:szCs w:val="20"/>
      </w:rPr>
    </w:sdtEndPr>
    <w:sdtContent>
      <w:p w14:paraId="1A0FF8B5" w14:textId="4BA5A1BB" w:rsidR="009A15CF" w:rsidRPr="00665C62" w:rsidRDefault="009A15CF">
        <w:pPr>
          <w:pStyle w:val="Footer"/>
          <w:jc w:val="center"/>
          <w:rPr>
            <w:sz w:val="20"/>
            <w:szCs w:val="20"/>
          </w:rPr>
        </w:pPr>
        <w:r w:rsidRPr="00665C62">
          <w:rPr>
            <w:sz w:val="20"/>
            <w:szCs w:val="20"/>
          </w:rPr>
          <w:fldChar w:fldCharType="begin"/>
        </w:r>
        <w:r w:rsidRPr="00665C62">
          <w:rPr>
            <w:sz w:val="20"/>
            <w:szCs w:val="20"/>
          </w:rPr>
          <w:instrText xml:space="preserve"> PAGE   \* MERGEFORMAT </w:instrText>
        </w:r>
        <w:r w:rsidRPr="00665C62">
          <w:rPr>
            <w:sz w:val="20"/>
            <w:szCs w:val="20"/>
          </w:rPr>
          <w:fldChar w:fldCharType="separate"/>
        </w:r>
        <w:r w:rsidR="00464924">
          <w:rPr>
            <w:noProof/>
            <w:sz w:val="20"/>
            <w:szCs w:val="20"/>
          </w:rPr>
          <w:t>1</w:t>
        </w:r>
        <w:r w:rsidRPr="00665C62">
          <w:rPr>
            <w:sz w:val="20"/>
            <w:szCs w:val="20"/>
          </w:rPr>
          <w:fldChar w:fldCharType="end"/>
        </w:r>
      </w:p>
    </w:sdtContent>
  </w:sdt>
  <w:p w14:paraId="1A0FF8B6" w14:textId="77777777" w:rsidR="009A15CF" w:rsidRDefault="009A1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FF8AF" w14:textId="77777777" w:rsidR="009A15CF" w:rsidRDefault="009A15CF" w:rsidP="00D75BF0">
      <w:r>
        <w:separator/>
      </w:r>
    </w:p>
  </w:footnote>
  <w:footnote w:type="continuationSeparator" w:id="0">
    <w:p w14:paraId="1A0FF8B0" w14:textId="77777777" w:rsidR="009A15CF" w:rsidRDefault="009A15CF" w:rsidP="00D75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FF8B3" w14:textId="77777777" w:rsidR="009A15CF" w:rsidRPr="001C5FB1" w:rsidRDefault="009A15CF" w:rsidP="00F64B8F">
    <w:pPr>
      <w:jc w:val="right"/>
      <w:rPr>
        <w:rFonts w:cs="Times New Roman"/>
        <w:b/>
        <w:lang w:val="fr-CA"/>
      </w:rPr>
    </w:pPr>
    <w:r>
      <w:rPr>
        <w:rFonts w:cs="Times New Roman"/>
        <w:b/>
        <w:highlight w:val="lightGray"/>
        <w:lang w:val="fr-CA"/>
      </w:rPr>
      <w:t>Nom de la chercheuse ou du</w:t>
    </w:r>
    <w:r w:rsidRPr="001C5FB1">
      <w:rPr>
        <w:rFonts w:cs="Times New Roman"/>
        <w:b/>
        <w:highlight w:val="lightGray"/>
        <w:lang w:val="fr-CA"/>
      </w:rPr>
      <w:t xml:space="preserve"> chercheur principal</w:t>
    </w:r>
  </w:p>
  <w:p w14:paraId="1A0FF8B4" w14:textId="77777777" w:rsidR="009A15CF" w:rsidRPr="001C5FB1" w:rsidRDefault="009A15CF" w:rsidP="00F64B8F">
    <w:pPr>
      <w:pStyle w:val="Header"/>
      <w:jc w:val="right"/>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1F1E"/>
    <w:multiLevelType w:val="hybridMultilevel"/>
    <w:tmpl w:val="8ED28E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4C100F4"/>
    <w:multiLevelType w:val="hybridMultilevel"/>
    <w:tmpl w:val="19DA4406"/>
    <w:lvl w:ilvl="0" w:tplc="9F1A4AA6">
      <w:numFmt w:val="decimal"/>
      <w:lvlText w:val="%1."/>
      <w:lvlJc w:val="left"/>
      <w:pPr>
        <w:ind w:left="900" w:hanging="54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0D61055"/>
    <w:multiLevelType w:val="hybridMultilevel"/>
    <w:tmpl w:val="6F6ACC50"/>
    <w:lvl w:ilvl="0" w:tplc="C6983696">
      <w:numFmt w:val="bullet"/>
      <w:lvlText w:val="-"/>
      <w:lvlJc w:val="left"/>
      <w:pPr>
        <w:ind w:left="720" w:hanging="360"/>
      </w:pPr>
      <w:rPr>
        <w:rFonts w:ascii="Calibri" w:eastAsia="Times New Roman" w:hAnsi="Calibri"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978569F"/>
    <w:multiLevelType w:val="hybridMultilevel"/>
    <w:tmpl w:val="35AA2484"/>
    <w:lvl w:ilvl="0" w:tplc="662C40EE">
      <w:start w:val="1"/>
      <w:numFmt w:val="bullet"/>
      <w:lvlText w:val=""/>
      <w:lvlJc w:val="left"/>
      <w:pPr>
        <w:ind w:left="1069" w:hanging="360"/>
      </w:pPr>
      <w:rPr>
        <w:rFonts w:ascii="Symbol" w:hAnsi="Symbol" w:hint="default"/>
        <w:color w:val="auto"/>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4F3A357A"/>
    <w:multiLevelType w:val="hybridMultilevel"/>
    <w:tmpl w:val="9A3A2A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C36633"/>
    <w:multiLevelType w:val="hybridMultilevel"/>
    <w:tmpl w:val="021EA5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D5554EE"/>
    <w:multiLevelType w:val="hybridMultilevel"/>
    <w:tmpl w:val="EA7A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058B9"/>
    <w:multiLevelType w:val="hybridMultilevel"/>
    <w:tmpl w:val="E2FEAA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5A91D37"/>
    <w:multiLevelType w:val="hybridMultilevel"/>
    <w:tmpl w:val="0BC6F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3"/>
  </w:num>
  <w:num w:numId="5">
    <w:abstractNumId w:val="7"/>
  </w:num>
  <w:num w:numId="6">
    <w:abstractNumId w:val="2"/>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48"/>
    <w:rsid w:val="000117F5"/>
    <w:rsid w:val="000123C4"/>
    <w:rsid w:val="000405AF"/>
    <w:rsid w:val="00050C49"/>
    <w:rsid w:val="000A75CC"/>
    <w:rsid w:val="000B158A"/>
    <w:rsid w:val="000B5ABC"/>
    <w:rsid w:val="000E120A"/>
    <w:rsid w:val="000F176A"/>
    <w:rsid w:val="000F7F73"/>
    <w:rsid w:val="00146C60"/>
    <w:rsid w:val="00170938"/>
    <w:rsid w:val="00180E93"/>
    <w:rsid w:val="00185AF1"/>
    <w:rsid w:val="00186EE9"/>
    <w:rsid w:val="00187628"/>
    <w:rsid w:val="00192E59"/>
    <w:rsid w:val="001C5FB1"/>
    <w:rsid w:val="001D26E7"/>
    <w:rsid w:val="001F189C"/>
    <w:rsid w:val="001F75FF"/>
    <w:rsid w:val="00203670"/>
    <w:rsid w:val="00235E9B"/>
    <w:rsid w:val="002436F1"/>
    <w:rsid w:val="002460DB"/>
    <w:rsid w:val="00253D21"/>
    <w:rsid w:val="00262FD9"/>
    <w:rsid w:val="00283730"/>
    <w:rsid w:val="002C07CA"/>
    <w:rsid w:val="002D1977"/>
    <w:rsid w:val="002F5672"/>
    <w:rsid w:val="00300DF2"/>
    <w:rsid w:val="00332F60"/>
    <w:rsid w:val="00340A1E"/>
    <w:rsid w:val="003478D3"/>
    <w:rsid w:val="003643FD"/>
    <w:rsid w:val="00370735"/>
    <w:rsid w:val="003973F4"/>
    <w:rsid w:val="003A0F4B"/>
    <w:rsid w:val="003B5D8A"/>
    <w:rsid w:val="003C4D4F"/>
    <w:rsid w:val="003F01E1"/>
    <w:rsid w:val="003F75AB"/>
    <w:rsid w:val="0040454F"/>
    <w:rsid w:val="00421E1A"/>
    <w:rsid w:val="00421FA3"/>
    <w:rsid w:val="00423C2E"/>
    <w:rsid w:val="004425E6"/>
    <w:rsid w:val="004534A2"/>
    <w:rsid w:val="00461729"/>
    <w:rsid w:val="0046421F"/>
    <w:rsid w:val="00464924"/>
    <w:rsid w:val="0047163B"/>
    <w:rsid w:val="00476E0E"/>
    <w:rsid w:val="00476F8E"/>
    <w:rsid w:val="004A2C7F"/>
    <w:rsid w:val="004E6458"/>
    <w:rsid w:val="004F4E25"/>
    <w:rsid w:val="00503B3B"/>
    <w:rsid w:val="0053045C"/>
    <w:rsid w:val="00537B4A"/>
    <w:rsid w:val="00542A95"/>
    <w:rsid w:val="00544DB8"/>
    <w:rsid w:val="005818A9"/>
    <w:rsid w:val="005A1F7E"/>
    <w:rsid w:val="005B1805"/>
    <w:rsid w:val="005D03B4"/>
    <w:rsid w:val="005D5DB8"/>
    <w:rsid w:val="005E26C9"/>
    <w:rsid w:val="0060420B"/>
    <w:rsid w:val="00640E2E"/>
    <w:rsid w:val="0064747E"/>
    <w:rsid w:val="0065254F"/>
    <w:rsid w:val="006567A4"/>
    <w:rsid w:val="006631E2"/>
    <w:rsid w:val="00665C62"/>
    <w:rsid w:val="0067360B"/>
    <w:rsid w:val="00674494"/>
    <w:rsid w:val="006C3A9E"/>
    <w:rsid w:val="006D0D5B"/>
    <w:rsid w:val="006D50B2"/>
    <w:rsid w:val="007218CA"/>
    <w:rsid w:val="00740C74"/>
    <w:rsid w:val="007601A1"/>
    <w:rsid w:val="007A067B"/>
    <w:rsid w:val="007B5E0F"/>
    <w:rsid w:val="007D62CA"/>
    <w:rsid w:val="007D7609"/>
    <w:rsid w:val="007D7989"/>
    <w:rsid w:val="008011BF"/>
    <w:rsid w:val="00810A48"/>
    <w:rsid w:val="00810E2B"/>
    <w:rsid w:val="0085200B"/>
    <w:rsid w:val="00885303"/>
    <w:rsid w:val="00887B41"/>
    <w:rsid w:val="008D659E"/>
    <w:rsid w:val="008D7BCA"/>
    <w:rsid w:val="008F121B"/>
    <w:rsid w:val="009156B4"/>
    <w:rsid w:val="009A15CF"/>
    <w:rsid w:val="009B226E"/>
    <w:rsid w:val="00A120C9"/>
    <w:rsid w:val="00A52CF0"/>
    <w:rsid w:val="00AA3DCE"/>
    <w:rsid w:val="00AC4056"/>
    <w:rsid w:val="00AD2B7D"/>
    <w:rsid w:val="00B105CB"/>
    <w:rsid w:val="00B4470A"/>
    <w:rsid w:val="00BA07E3"/>
    <w:rsid w:val="00BB68C6"/>
    <w:rsid w:val="00BF1AF8"/>
    <w:rsid w:val="00C200D5"/>
    <w:rsid w:val="00C22A71"/>
    <w:rsid w:val="00C325F6"/>
    <w:rsid w:val="00C50D29"/>
    <w:rsid w:val="00C64C8C"/>
    <w:rsid w:val="00C70601"/>
    <w:rsid w:val="00C72097"/>
    <w:rsid w:val="00C940EF"/>
    <w:rsid w:val="00CB6A04"/>
    <w:rsid w:val="00CE32EB"/>
    <w:rsid w:val="00CE4253"/>
    <w:rsid w:val="00D030FD"/>
    <w:rsid w:val="00D23CCF"/>
    <w:rsid w:val="00D30C73"/>
    <w:rsid w:val="00D60176"/>
    <w:rsid w:val="00D75BF0"/>
    <w:rsid w:val="00D8267D"/>
    <w:rsid w:val="00DB0491"/>
    <w:rsid w:val="00DB0AAF"/>
    <w:rsid w:val="00DB6478"/>
    <w:rsid w:val="00DC43F3"/>
    <w:rsid w:val="00E134BB"/>
    <w:rsid w:val="00E50B81"/>
    <w:rsid w:val="00E54988"/>
    <w:rsid w:val="00E655CE"/>
    <w:rsid w:val="00E83669"/>
    <w:rsid w:val="00EA3157"/>
    <w:rsid w:val="00EC7455"/>
    <w:rsid w:val="00EF6C2A"/>
    <w:rsid w:val="00EF7EBE"/>
    <w:rsid w:val="00F4070D"/>
    <w:rsid w:val="00F64B8F"/>
    <w:rsid w:val="00F73C90"/>
    <w:rsid w:val="00F80DA1"/>
    <w:rsid w:val="00F815B2"/>
    <w:rsid w:val="00FB7BA4"/>
    <w:rsid w:val="00FD5232"/>
    <w:rsid w:val="00FE6910"/>
    <w:rsid w:val="00FF7F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A0FF737"/>
  <w15:docId w15:val="{9DB54D7F-1F63-4927-ACEB-7CB46648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5F6"/>
    <w:pPr>
      <w:spacing w:after="0" w:line="240" w:lineRule="auto"/>
    </w:pPr>
    <w:rPr>
      <w:rFonts w:ascii="Times New Roman" w:hAnsi="Times New Roman"/>
      <w:sz w:val="24"/>
      <w:szCs w:val="24"/>
      <w:lang w:val="en-US"/>
    </w:rPr>
  </w:style>
  <w:style w:type="paragraph" w:styleId="Heading1">
    <w:name w:val="heading 1"/>
    <w:basedOn w:val="Normal"/>
    <w:next w:val="Normal"/>
    <w:link w:val="Heading1Char"/>
    <w:qFormat/>
    <w:rsid w:val="00C325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C325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325F6"/>
    <w:pPr>
      <w:spacing w:before="100" w:beforeAutospacing="1" w:after="100" w:afterAutospacing="1"/>
      <w:outlineLvl w:val="2"/>
    </w:pPr>
    <w:rPr>
      <w:rFonts w:eastAsia="Times New Roman" w:cs="Times New Roman"/>
      <w:b/>
      <w:bCs/>
      <w:sz w:val="29"/>
      <w:szCs w:val="29"/>
    </w:rPr>
  </w:style>
  <w:style w:type="paragraph" w:styleId="Heading4">
    <w:name w:val="heading 4"/>
    <w:basedOn w:val="Normal"/>
    <w:next w:val="Normal"/>
    <w:link w:val="Heading4Char"/>
    <w:unhideWhenUsed/>
    <w:qFormat/>
    <w:rsid w:val="00C325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5F6"/>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semiHidden/>
    <w:rsid w:val="00C325F6"/>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C325F6"/>
    <w:rPr>
      <w:rFonts w:ascii="Times New Roman" w:eastAsia="Times New Roman" w:hAnsi="Times New Roman" w:cs="Times New Roman"/>
      <w:b/>
      <w:bCs/>
      <w:sz w:val="29"/>
      <w:szCs w:val="29"/>
      <w:lang w:val="en-US"/>
    </w:rPr>
  </w:style>
  <w:style w:type="character" w:customStyle="1" w:styleId="Heading4Char">
    <w:name w:val="Heading 4 Char"/>
    <w:basedOn w:val="DefaultParagraphFont"/>
    <w:link w:val="Heading4"/>
    <w:rsid w:val="00C325F6"/>
    <w:rPr>
      <w:rFonts w:asciiTheme="majorHAnsi" w:eastAsiaTheme="majorEastAsia" w:hAnsiTheme="majorHAnsi" w:cstheme="majorBidi"/>
      <w:b/>
      <w:bCs/>
      <w:i/>
      <w:iCs/>
      <w:color w:val="4F81BD" w:themeColor="accent1"/>
      <w:sz w:val="24"/>
      <w:szCs w:val="24"/>
      <w:lang w:val="en-US"/>
    </w:rPr>
  </w:style>
  <w:style w:type="paragraph" w:styleId="Title">
    <w:name w:val="Title"/>
    <w:basedOn w:val="Normal"/>
    <w:link w:val="TitleChar"/>
    <w:qFormat/>
    <w:rsid w:val="00C325F6"/>
    <w:pPr>
      <w:jc w:val="center"/>
    </w:pPr>
    <w:rPr>
      <w:rFonts w:eastAsia="Times New Roman" w:cs="Times New Roman"/>
      <w:i/>
      <w:sz w:val="40"/>
    </w:rPr>
  </w:style>
  <w:style w:type="character" w:customStyle="1" w:styleId="TitleChar">
    <w:name w:val="Title Char"/>
    <w:basedOn w:val="DefaultParagraphFont"/>
    <w:link w:val="Title"/>
    <w:rsid w:val="00C325F6"/>
    <w:rPr>
      <w:rFonts w:ascii="Times New Roman" w:eastAsia="Times New Roman" w:hAnsi="Times New Roman" w:cs="Times New Roman"/>
      <w:i/>
      <w:sz w:val="40"/>
      <w:szCs w:val="24"/>
      <w:lang w:val="en-US"/>
    </w:rPr>
  </w:style>
  <w:style w:type="character" w:styleId="Strong">
    <w:name w:val="Strong"/>
    <w:basedOn w:val="DefaultParagraphFont"/>
    <w:uiPriority w:val="22"/>
    <w:qFormat/>
    <w:rsid w:val="00C325F6"/>
    <w:rPr>
      <w:b/>
      <w:bCs/>
    </w:rPr>
  </w:style>
  <w:style w:type="character" w:styleId="Emphasis">
    <w:name w:val="Emphasis"/>
    <w:basedOn w:val="DefaultParagraphFont"/>
    <w:uiPriority w:val="20"/>
    <w:qFormat/>
    <w:rsid w:val="00C325F6"/>
    <w:rPr>
      <w:i/>
      <w:iCs/>
    </w:rPr>
  </w:style>
  <w:style w:type="paragraph" w:styleId="NoSpacing">
    <w:name w:val="No Spacing"/>
    <w:uiPriority w:val="1"/>
    <w:qFormat/>
    <w:rsid w:val="00C325F6"/>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C325F6"/>
    <w:pPr>
      <w:ind w:left="720"/>
      <w:contextualSpacing/>
    </w:pPr>
    <w:rPr>
      <w:rFonts w:eastAsia="Times New Roman" w:cs="Times New Roman"/>
    </w:rPr>
  </w:style>
  <w:style w:type="table" w:styleId="TableGrid">
    <w:name w:val="Table Grid"/>
    <w:basedOn w:val="TableNormal"/>
    <w:rsid w:val="00EF7EBE"/>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5DB8"/>
    <w:pPr>
      <w:spacing w:before="100" w:beforeAutospacing="1" w:after="100" w:afterAutospacing="1"/>
    </w:pPr>
    <w:rPr>
      <w:rFonts w:ascii="Arial" w:eastAsia="Times New Roman" w:hAnsi="Arial" w:cs="Arial"/>
      <w:color w:val="000000"/>
      <w:sz w:val="20"/>
      <w:szCs w:val="20"/>
      <w:lang w:val="en-CA" w:eastAsia="en-CA"/>
    </w:rPr>
  </w:style>
  <w:style w:type="character" w:styleId="Hyperlink">
    <w:name w:val="Hyperlink"/>
    <w:basedOn w:val="DefaultParagraphFont"/>
    <w:uiPriority w:val="99"/>
    <w:unhideWhenUsed/>
    <w:rsid w:val="006C3A9E"/>
    <w:rPr>
      <w:color w:val="0000FF" w:themeColor="hyperlink"/>
      <w:u w:val="single"/>
    </w:rPr>
  </w:style>
  <w:style w:type="paragraph" w:styleId="Header">
    <w:name w:val="header"/>
    <w:basedOn w:val="Normal"/>
    <w:link w:val="HeaderChar"/>
    <w:uiPriority w:val="99"/>
    <w:unhideWhenUsed/>
    <w:rsid w:val="00D75BF0"/>
    <w:pPr>
      <w:tabs>
        <w:tab w:val="center" w:pos="4680"/>
        <w:tab w:val="right" w:pos="9360"/>
      </w:tabs>
    </w:pPr>
  </w:style>
  <w:style w:type="character" w:customStyle="1" w:styleId="HeaderChar">
    <w:name w:val="Header Char"/>
    <w:basedOn w:val="DefaultParagraphFont"/>
    <w:link w:val="Header"/>
    <w:uiPriority w:val="99"/>
    <w:rsid w:val="00D75BF0"/>
    <w:rPr>
      <w:rFonts w:ascii="Times New Roman" w:hAnsi="Times New Roman"/>
      <w:sz w:val="24"/>
      <w:szCs w:val="24"/>
      <w:lang w:val="en-US"/>
    </w:rPr>
  </w:style>
  <w:style w:type="paragraph" w:styleId="Footer">
    <w:name w:val="footer"/>
    <w:basedOn w:val="Normal"/>
    <w:link w:val="FooterChar"/>
    <w:uiPriority w:val="99"/>
    <w:unhideWhenUsed/>
    <w:rsid w:val="00D75BF0"/>
    <w:pPr>
      <w:tabs>
        <w:tab w:val="center" w:pos="4680"/>
        <w:tab w:val="right" w:pos="9360"/>
      </w:tabs>
    </w:pPr>
  </w:style>
  <w:style w:type="character" w:customStyle="1" w:styleId="FooterChar">
    <w:name w:val="Footer Char"/>
    <w:basedOn w:val="DefaultParagraphFont"/>
    <w:link w:val="Footer"/>
    <w:uiPriority w:val="99"/>
    <w:rsid w:val="00D75BF0"/>
    <w:rPr>
      <w:rFonts w:ascii="Times New Roman" w:hAnsi="Times New Roman"/>
      <w:sz w:val="24"/>
      <w:szCs w:val="24"/>
      <w:lang w:val="en-US"/>
    </w:rPr>
  </w:style>
  <w:style w:type="character" w:styleId="FollowedHyperlink">
    <w:name w:val="FollowedHyperlink"/>
    <w:basedOn w:val="DefaultParagraphFont"/>
    <w:uiPriority w:val="99"/>
    <w:semiHidden/>
    <w:unhideWhenUsed/>
    <w:rsid w:val="00146C60"/>
    <w:rPr>
      <w:color w:val="800080" w:themeColor="followedHyperlink"/>
      <w:u w:val="single"/>
    </w:rPr>
  </w:style>
  <w:style w:type="character" w:customStyle="1" w:styleId="hps">
    <w:name w:val="hps"/>
    <w:basedOn w:val="DefaultParagraphFont"/>
    <w:rsid w:val="00F7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749">
      <w:bodyDiv w:val="1"/>
      <w:marLeft w:val="0"/>
      <w:marRight w:val="0"/>
      <w:marTop w:val="0"/>
      <w:marBottom w:val="0"/>
      <w:divBdr>
        <w:top w:val="none" w:sz="0" w:space="0" w:color="auto"/>
        <w:left w:val="none" w:sz="0" w:space="0" w:color="auto"/>
        <w:bottom w:val="none" w:sz="0" w:space="0" w:color="auto"/>
        <w:right w:val="none" w:sz="0" w:space="0" w:color="auto"/>
      </w:divBdr>
    </w:div>
    <w:div w:id="188177934">
      <w:bodyDiv w:val="1"/>
      <w:marLeft w:val="0"/>
      <w:marRight w:val="0"/>
      <w:marTop w:val="0"/>
      <w:marBottom w:val="0"/>
      <w:divBdr>
        <w:top w:val="none" w:sz="0" w:space="0" w:color="auto"/>
        <w:left w:val="none" w:sz="0" w:space="0" w:color="auto"/>
        <w:bottom w:val="none" w:sz="0" w:space="0" w:color="auto"/>
        <w:right w:val="none" w:sz="0" w:space="0" w:color="auto"/>
      </w:divBdr>
    </w:div>
    <w:div w:id="280495402">
      <w:bodyDiv w:val="1"/>
      <w:marLeft w:val="0"/>
      <w:marRight w:val="0"/>
      <w:marTop w:val="0"/>
      <w:marBottom w:val="0"/>
      <w:divBdr>
        <w:top w:val="none" w:sz="0" w:space="0" w:color="auto"/>
        <w:left w:val="none" w:sz="0" w:space="0" w:color="auto"/>
        <w:bottom w:val="none" w:sz="0" w:space="0" w:color="auto"/>
        <w:right w:val="none" w:sz="0" w:space="0" w:color="auto"/>
      </w:divBdr>
    </w:div>
    <w:div w:id="329866996">
      <w:bodyDiv w:val="1"/>
      <w:marLeft w:val="0"/>
      <w:marRight w:val="0"/>
      <w:marTop w:val="0"/>
      <w:marBottom w:val="0"/>
      <w:divBdr>
        <w:top w:val="none" w:sz="0" w:space="0" w:color="auto"/>
        <w:left w:val="none" w:sz="0" w:space="0" w:color="auto"/>
        <w:bottom w:val="none" w:sz="0" w:space="0" w:color="auto"/>
        <w:right w:val="none" w:sz="0" w:space="0" w:color="auto"/>
      </w:divBdr>
    </w:div>
    <w:div w:id="372539251">
      <w:bodyDiv w:val="1"/>
      <w:marLeft w:val="0"/>
      <w:marRight w:val="0"/>
      <w:marTop w:val="0"/>
      <w:marBottom w:val="0"/>
      <w:divBdr>
        <w:top w:val="none" w:sz="0" w:space="0" w:color="auto"/>
        <w:left w:val="none" w:sz="0" w:space="0" w:color="auto"/>
        <w:bottom w:val="none" w:sz="0" w:space="0" w:color="auto"/>
        <w:right w:val="none" w:sz="0" w:space="0" w:color="auto"/>
      </w:divBdr>
    </w:div>
    <w:div w:id="378362894">
      <w:bodyDiv w:val="1"/>
      <w:marLeft w:val="0"/>
      <w:marRight w:val="0"/>
      <w:marTop w:val="0"/>
      <w:marBottom w:val="0"/>
      <w:divBdr>
        <w:top w:val="none" w:sz="0" w:space="0" w:color="auto"/>
        <w:left w:val="none" w:sz="0" w:space="0" w:color="auto"/>
        <w:bottom w:val="none" w:sz="0" w:space="0" w:color="auto"/>
        <w:right w:val="none" w:sz="0" w:space="0" w:color="auto"/>
      </w:divBdr>
    </w:div>
    <w:div w:id="408312281">
      <w:bodyDiv w:val="1"/>
      <w:marLeft w:val="0"/>
      <w:marRight w:val="0"/>
      <w:marTop w:val="0"/>
      <w:marBottom w:val="0"/>
      <w:divBdr>
        <w:top w:val="none" w:sz="0" w:space="0" w:color="auto"/>
        <w:left w:val="none" w:sz="0" w:space="0" w:color="auto"/>
        <w:bottom w:val="none" w:sz="0" w:space="0" w:color="auto"/>
        <w:right w:val="none" w:sz="0" w:space="0" w:color="auto"/>
      </w:divBdr>
    </w:div>
    <w:div w:id="825780238">
      <w:bodyDiv w:val="1"/>
      <w:marLeft w:val="0"/>
      <w:marRight w:val="0"/>
      <w:marTop w:val="0"/>
      <w:marBottom w:val="0"/>
      <w:divBdr>
        <w:top w:val="none" w:sz="0" w:space="0" w:color="auto"/>
        <w:left w:val="none" w:sz="0" w:space="0" w:color="auto"/>
        <w:bottom w:val="none" w:sz="0" w:space="0" w:color="auto"/>
        <w:right w:val="none" w:sz="0" w:space="0" w:color="auto"/>
      </w:divBdr>
      <w:divsChild>
        <w:div w:id="910583406">
          <w:marLeft w:val="0"/>
          <w:marRight w:val="0"/>
          <w:marTop w:val="0"/>
          <w:marBottom w:val="0"/>
          <w:divBdr>
            <w:top w:val="none" w:sz="0" w:space="0" w:color="auto"/>
            <w:left w:val="none" w:sz="0" w:space="0" w:color="auto"/>
            <w:bottom w:val="none" w:sz="0" w:space="0" w:color="auto"/>
            <w:right w:val="none" w:sz="0" w:space="0" w:color="auto"/>
          </w:divBdr>
          <w:divsChild>
            <w:div w:id="1761753827">
              <w:marLeft w:val="0"/>
              <w:marRight w:val="0"/>
              <w:marTop w:val="0"/>
              <w:marBottom w:val="0"/>
              <w:divBdr>
                <w:top w:val="none" w:sz="0" w:space="0" w:color="auto"/>
                <w:left w:val="none" w:sz="0" w:space="0" w:color="auto"/>
                <w:bottom w:val="none" w:sz="0" w:space="0" w:color="auto"/>
                <w:right w:val="none" w:sz="0" w:space="0" w:color="auto"/>
              </w:divBdr>
              <w:divsChild>
                <w:div w:id="344750418">
                  <w:marLeft w:val="0"/>
                  <w:marRight w:val="0"/>
                  <w:marTop w:val="0"/>
                  <w:marBottom w:val="0"/>
                  <w:divBdr>
                    <w:top w:val="none" w:sz="0" w:space="0" w:color="auto"/>
                    <w:left w:val="none" w:sz="0" w:space="0" w:color="auto"/>
                    <w:bottom w:val="none" w:sz="0" w:space="0" w:color="auto"/>
                    <w:right w:val="none" w:sz="0" w:space="0" w:color="auto"/>
                  </w:divBdr>
                  <w:divsChild>
                    <w:div w:id="1749158750">
                      <w:marLeft w:val="0"/>
                      <w:marRight w:val="0"/>
                      <w:marTop w:val="0"/>
                      <w:marBottom w:val="0"/>
                      <w:divBdr>
                        <w:top w:val="none" w:sz="0" w:space="0" w:color="auto"/>
                        <w:left w:val="none" w:sz="0" w:space="0" w:color="auto"/>
                        <w:bottom w:val="none" w:sz="0" w:space="0" w:color="auto"/>
                        <w:right w:val="none" w:sz="0" w:space="0" w:color="auto"/>
                      </w:divBdr>
                      <w:divsChild>
                        <w:div w:id="947274049">
                          <w:marLeft w:val="0"/>
                          <w:marRight w:val="0"/>
                          <w:marTop w:val="0"/>
                          <w:marBottom w:val="0"/>
                          <w:divBdr>
                            <w:top w:val="none" w:sz="0" w:space="0" w:color="auto"/>
                            <w:left w:val="none" w:sz="0" w:space="0" w:color="auto"/>
                            <w:bottom w:val="none" w:sz="0" w:space="0" w:color="auto"/>
                            <w:right w:val="none" w:sz="0" w:space="0" w:color="auto"/>
                          </w:divBdr>
                          <w:divsChild>
                            <w:div w:id="1077097514">
                              <w:marLeft w:val="0"/>
                              <w:marRight w:val="0"/>
                              <w:marTop w:val="0"/>
                              <w:marBottom w:val="0"/>
                              <w:divBdr>
                                <w:top w:val="none" w:sz="0" w:space="0" w:color="auto"/>
                                <w:left w:val="none" w:sz="0" w:space="0" w:color="auto"/>
                                <w:bottom w:val="none" w:sz="0" w:space="0" w:color="auto"/>
                                <w:right w:val="none" w:sz="0" w:space="0" w:color="auto"/>
                              </w:divBdr>
                              <w:divsChild>
                                <w:div w:id="1866167783">
                                  <w:marLeft w:val="0"/>
                                  <w:marRight w:val="0"/>
                                  <w:marTop w:val="0"/>
                                  <w:marBottom w:val="0"/>
                                  <w:divBdr>
                                    <w:top w:val="single" w:sz="2" w:space="0" w:color="F5F5F5"/>
                                    <w:left w:val="single" w:sz="2" w:space="0" w:color="F5F5F5"/>
                                    <w:bottom w:val="single" w:sz="2" w:space="0" w:color="F5F5F5"/>
                                    <w:right w:val="single" w:sz="2" w:space="0" w:color="F5F5F5"/>
                                  </w:divBdr>
                                  <w:divsChild>
                                    <w:div w:id="243344706">
                                      <w:marLeft w:val="0"/>
                                      <w:marRight w:val="0"/>
                                      <w:marTop w:val="0"/>
                                      <w:marBottom w:val="0"/>
                                      <w:divBdr>
                                        <w:top w:val="none" w:sz="0" w:space="0" w:color="auto"/>
                                        <w:left w:val="none" w:sz="0" w:space="0" w:color="auto"/>
                                        <w:bottom w:val="none" w:sz="0" w:space="0" w:color="auto"/>
                                        <w:right w:val="none" w:sz="0" w:space="0" w:color="auto"/>
                                      </w:divBdr>
                                      <w:divsChild>
                                        <w:div w:id="890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9584413">
      <w:bodyDiv w:val="1"/>
      <w:marLeft w:val="0"/>
      <w:marRight w:val="0"/>
      <w:marTop w:val="0"/>
      <w:marBottom w:val="0"/>
      <w:divBdr>
        <w:top w:val="none" w:sz="0" w:space="0" w:color="auto"/>
        <w:left w:val="none" w:sz="0" w:space="0" w:color="auto"/>
        <w:bottom w:val="none" w:sz="0" w:space="0" w:color="auto"/>
        <w:right w:val="none" w:sz="0" w:space="0" w:color="auto"/>
      </w:divBdr>
    </w:div>
    <w:div w:id="1384058446">
      <w:bodyDiv w:val="1"/>
      <w:marLeft w:val="0"/>
      <w:marRight w:val="0"/>
      <w:marTop w:val="0"/>
      <w:marBottom w:val="0"/>
      <w:divBdr>
        <w:top w:val="none" w:sz="0" w:space="0" w:color="auto"/>
        <w:left w:val="none" w:sz="0" w:space="0" w:color="auto"/>
        <w:bottom w:val="none" w:sz="0" w:space="0" w:color="auto"/>
        <w:right w:val="none" w:sz="0" w:space="0" w:color="auto"/>
      </w:divBdr>
    </w:div>
    <w:div w:id="1591766949">
      <w:bodyDiv w:val="1"/>
      <w:marLeft w:val="0"/>
      <w:marRight w:val="0"/>
      <w:marTop w:val="0"/>
      <w:marBottom w:val="0"/>
      <w:divBdr>
        <w:top w:val="none" w:sz="0" w:space="0" w:color="auto"/>
        <w:left w:val="none" w:sz="0" w:space="0" w:color="auto"/>
        <w:bottom w:val="none" w:sz="0" w:space="0" w:color="auto"/>
        <w:right w:val="none" w:sz="0" w:space="0" w:color="auto"/>
      </w:divBdr>
    </w:div>
    <w:div w:id="1673683861">
      <w:bodyDiv w:val="1"/>
      <w:marLeft w:val="0"/>
      <w:marRight w:val="0"/>
      <w:marTop w:val="0"/>
      <w:marBottom w:val="0"/>
      <w:divBdr>
        <w:top w:val="none" w:sz="0" w:space="0" w:color="auto"/>
        <w:left w:val="none" w:sz="0" w:space="0" w:color="auto"/>
        <w:bottom w:val="none" w:sz="0" w:space="0" w:color="auto"/>
        <w:right w:val="none" w:sz="0" w:space="0" w:color="auto"/>
      </w:divBdr>
      <w:divsChild>
        <w:div w:id="1635014665">
          <w:marLeft w:val="0"/>
          <w:marRight w:val="0"/>
          <w:marTop w:val="0"/>
          <w:marBottom w:val="0"/>
          <w:divBdr>
            <w:top w:val="none" w:sz="0" w:space="0" w:color="auto"/>
            <w:left w:val="none" w:sz="0" w:space="0" w:color="auto"/>
            <w:bottom w:val="none" w:sz="0" w:space="0" w:color="auto"/>
            <w:right w:val="none" w:sz="0" w:space="0" w:color="auto"/>
          </w:divBdr>
          <w:divsChild>
            <w:div w:id="1277978934">
              <w:marLeft w:val="0"/>
              <w:marRight w:val="0"/>
              <w:marTop w:val="0"/>
              <w:marBottom w:val="0"/>
              <w:divBdr>
                <w:top w:val="none" w:sz="0" w:space="0" w:color="auto"/>
                <w:left w:val="none" w:sz="0" w:space="0" w:color="auto"/>
                <w:bottom w:val="none" w:sz="0" w:space="0" w:color="auto"/>
                <w:right w:val="none" w:sz="0" w:space="0" w:color="auto"/>
              </w:divBdr>
              <w:divsChild>
                <w:div w:id="1347974371">
                  <w:marLeft w:val="0"/>
                  <w:marRight w:val="0"/>
                  <w:marTop w:val="0"/>
                  <w:marBottom w:val="0"/>
                  <w:divBdr>
                    <w:top w:val="none" w:sz="0" w:space="0" w:color="auto"/>
                    <w:left w:val="none" w:sz="0" w:space="0" w:color="auto"/>
                    <w:bottom w:val="none" w:sz="0" w:space="0" w:color="auto"/>
                    <w:right w:val="none" w:sz="0" w:space="0" w:color="auto"/>
                  </w:divBdr>
                  <w:divsChild>
                    <w:div w:id="1080177806">
                      <w:marLeft w:val="0"/>
                      <w:marRight w:val="0"/>
                      <w:marTop w:val="0"/>
                      <w:marBottom w:val="0"/>
                      <w:divBdr>
                        <w:top w:val="none" w:sz="0" w:space="0" w:color="auto"/>
                        <w:left w:val="none" w:sz="0" w:space="0" w:color="auto"/>
                        <w:bottom w:val="none" w:sz="0" w:space="0" w:color="auto"/>
                        <w:right w:val="none" w:sz="0" w:space="0" w:color="auto"/>
                      </w:divBdr>
                      <w:divsChild>
                        <w:div w:id="228348258">
                          <w:marLeft w:val="0"/>
                          <w:marRight w:val="0"/>
                          <w:marTop w:val="0"/>
                          <w:marBottom w:val="0"/>
                          <w:divBdr>
                            <w:top w:val="none" w:sz="0" w:space="0" w:color="auto"/>
                            <w:left w:val="none" w:sz="0" w:space="0" w:color="auto"/>
                            <w:bottom w:val="none" w:sz="0" w:space="0" w:color="auto"/>
                            <w:right w:val="none" w:sz="0" w:space="0" w:color="auto"/>
                          </w:divBdr>
                          <w:divsChild>
                            <w:div w:id="1619221854">
                              <w:marLeft w:val="0"/>
                              <w:marRight w:val="0"/>
                              <w:marTop w:val="0"/>
                              <w:marBottom w:val="0"/>
                              <w:divBdr>
                                <w:top w:val="none" w:sz="0" w:space="0" w:color="auto"/>
                                <w:left w:val="none" w:sz="0" w:space="0" w:color="auto"/>
                                <w:bottom w:val="none" w:sz="0" w:space="0" w:color="auto"/>
                                <w:right w:val="none" w:sz="0" w:space="0" w:color="auto"/>
                              </w:divBdr>
                              <w:divsChild>
                                <w:div w:id="984698341">
                                  <w:marLeft w:val="0"/>
                                  <w:marRight w:val="0"/>
                                  <w:marTop w:val="0"/>
                                  <w:marBottom w:val="0"/>
                                  <w:divBdr>
                                    <w:top w:val="single" w:sz="2" w:space="0" w:color="F5F5F5"/>
                                    <w:left w:val="single" w:sz="2" w:space="0" w:color="F5F5F5"/>
                                    <w:bottom w:val="single" w:sz="2" w:space="0" w:color="F5F5F5"/>
                                    <w:right w:val="single" w:sz="2" w:space="0" w:color="F5F5F5"/>
                                  </w:divBdr>
                                  <w:divsChild>
                                    <w:div w:id="1600289358">
                                      <w:marLeft w:val="0"/>
                                      <w:marRight w:val="0"/>
                                      <w:marTop w:val="0"/>
                                      <w:marBottom w:val="0"/>
                                      <w:divBdr>
                                        <w:top w:val="none" w:sz="0" w:space="0" w:color="auto"/>
                                        <w:left w:val="none" w:sz="0" w:space="0" w:color="auto"/>
                                        <w:bottom w:val="none" w:sz="0" w:space="0" w:color="auto"/>
                                        <w:right w:val="none" w:sz="0" w:space="0" w:color="auto"/>
                                      </w:divBdr>
                                      <w:divsChild>
                                        <w:div w:id="15549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8287105">
      <w:bodyDiv w:val="1"/>
      <w:marLeft w:val="0"/>
      <w:marRight w:val="0"/>
      <w:marTop w:val="0"/>
      <w:marBottom w:val="0"/>
      <w:divBdr>
        <w:top w:val="none" w:sz="0" w:space="0" w:color="auto"/>
        <w:left w:val="none" w:sz="0" w:space="0" w:color="auto"/>
        <w:bottom w:val="none" w:sz="0" w:space="0" w:color="auto"/>
        <w:right w:val="none" w:sz="0" w:space="0" w:color="auto"/>
      </w:divBdr>
    </w:div>
    <w:div w:id="17590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encessociales.uottawa.ca/recherche/ressources-chercheurs" TargetMode="External"/><Relationship Id="rId13" Type="http://schemas.openxmlformats.org/officeDocument/2006/relationships/hyperlink" Target="http://www.uottawa.ca/enbref/methode-16-11-frais-de-voyage" TargetMode="External"/><Relationship Id="rId18" Type="http://schemas.openxmlformats.org/officeDocument/2006/relationships/hyperlink" Target="http://www.apuo.ca/auto-draft/auto-draft/?lang=f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ottawa.ca/enbref/reglement-21-frais-de-voyage" TargetMode="External"/><Relationship Id="rId17" Type="http://schemas.openxmlformats.org/officeDocument/2006/relationships/hyperlink" Target="http://biblio.uottawa.ca/fr/aide-recherche/ateliers-seminaires-visites-guidees/bibliograd-sciences-sociales-education" TargetMode="External"/><Relationship Id="rId2" Type="http://schemas.openxmlformats.org/officeDocument/2006/relationships/numbering" Target="numbering.xml"/><Relationship Id="rId16" Type="http://schemas.openxmlformats.org/officeDocument/2006/relationships/hyperlink" Target="http://www.njc-cnm.gc.ca/directive/app_d.php?lang=fr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rdocrh.uottawa.ca/info/fr-ca/nup/concepts/compensation/salary-scale-non-union-NR-37.html" TargetMode="External"/><Relationship Id="rId5" Type="http://schemas.openxmlformats.org/officeDocument/2006/relationships/webSettings" Target="webSettings.xml"/><Relationship Id="rId15" Type="http://schemas.openxmlformats.org/officeDocument/2006/relationships/hyperlink" Target="https://www.uottawa.ca/administration-et-gouvernance/methode-16-14-taux-remboursement-approuves" TargetMode="External"/><Relationship Id="rId23" Type="http://schemas.openxmlformats.org/officeDocument/2006/relationships/theme" Target="theme/theme1.xml"/><Relationship Id="rId10" Type="http://schemas.openxmlformats.org/officeDocument/2006/relationships/hyperlink" Target="https://recherche.uottawa.ca/sgr/personnel-recherche-contractuel-subventionne" TargetMode="External"/><Relationship Id="rId19" Type="http://schemas.openxmlformats.org/officeDocument/2006/relationships/hyperlink" Target="https://recherche.uottawa.ca/centre-experience-recherche/premier-cycle" TargetMode="External"/><Relationship Id="rId4" Type="http://schemas.openxmlformats.org/officeDocument/2006/relationships/settings" Target="settings.xml"/><Relationship Id="rId9" Type="http://schemas.openxmlformats.org/officeDocument/2006/relationships/hyperlink" Target="https://www.uottawa.ca/administration-et-gouvernance/reglement-123-stagiaires-postdoctoraux" TargetMode="External"/><Relationship Id="rId14" Type="http://schemas.openxmlformats.org/officeDocument/2006/relationships/hyperlink" Target="https://www.caubo.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5171D-8C0E-42B6-A4CF-B0F0E621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877</Words>
  <Characters>5263</Characters>
  <Application>Microsoft Office Word</Application>
  <DocSecurity>0</DocSecurity>
  <Lines>751</Lines>
  <Paragraphs>165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Ottawa</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Sophie Letouzé</cp:lastModifiedBy>
  <cp:revision>6</cp:revision>
  <cp:lastPrinted>2012-01-05T13:32:00Z</cp:lastPrinted>
  <dcterms:created xsi:type="dcterms:W3CDTF">2020-07-22T17:25:00Z</dcterms:created>
  <dcterms:modified xsi:type="dcterms:W3CDTF">2020-07-29T13:50:00Z</dcterms:modified>
</cp:coreProperties>
</file>