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DCEE" w14:textId="77777777" w:rsidR="005F5E10" w:rsidRPr="00C3027F" w:rsidRDefault="005F5E10" w:rsidP="005F5E10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ONG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CANADIENNE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Alternatives (Canada)</w:t>
      </w:r>
    </w:p>
    <w:p w14:paraId="297A814F" w14:textId="14097C45" w:rsidR="005F5E10" w:rsidRPr="00C3027F" w:rsidRDefault="005F5E10" w:rsidP="005F5E10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ONG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LOCALE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Coalition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peuples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(</w:t>
      </w:r>
      <w:r w:rsidRPr="00C3027F">
        <w:rPr>
          <w:rFonts w:eastAsia="Arial"/>
          <w:color w:val="auto"/>
          <w:sz w:val="20"/>
          <w:szCs w:val="20"/>
          <w:lang w:val="en-US"/>
        </w:rPr>
        <w:t>WPC</w:t>
      </w:r>
      <w:r w:rsidRPr="00C3027F">
        <w:rPr>
          <w:rFonts w:eastAsia="Arial"/>
          <w:color w:val="auto"/>
          <w:sz w:val="20"/>
          <w:szCs w:val="20"/>
          <w:lang w:val="en-US"/>
        </w:rPr>
        <w:t>)</w:t>
      </w:r>
      <w:bookmarkStart w:id="0" w:name="_GoBack"/>
      <w:bookmarkEnd w:id="0"/>
    </w:p>
    <w:p w14:paraId="5BBF8E49" w14:textId="77777777" w:rsidR="005F5E10" w:rsidRPr="00C3027F" w:rsidRDefault="005F5E10" w:rsidP="005F5E10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>POSITION (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2 )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: Stagiaire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recherche et communication</w:t>
      </w:r>
    </w:p>
    <w:p w14:paraId="5EC27783" w14:textId="77777777" w:rsidR="005F5E10" w:rsidRPr="00C3027F" w:rsidRDefault="005F5E10" w:rsidP="005F5E10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PAYS ET LIEU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D'AFFECTATION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Bangalore,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Inde</w:t>
      </w:r>
      <w:proofErr w:type="spellEnd"/>
    </w:p>
    <w:p w14:paraId="1A4FF87F" w14:textId="4AF120F5" w:rsidR="00893EC2" w:rsidRPr="00C3027F" w:rsidRDefault="005F5E10" w:rsidP="005F5E10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DURÉE DU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CONTRAT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12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semaines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(du 8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janvier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au 6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avril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2024)</w:t>
      </w:r>
    </w:p>
    <w:p w14:paraId="1F8A3232" w14:textId="13B45DD1" w:rsidR="005F5E10" w:rsidRPr="00C3027F" w:rsidRDefault="005F5E10" w:rsidP="005F5E10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</w:p>
    <w:p w14:paraId="097FD081" w14:textId="77777777" w:rsidR="005F5E10" w:rsidRPr="00C3027F" w:rsidRDefault="005F5E10" w:rsidP="005F5E10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</w:p>
    <w:p w14:paraId="2D5801AB" w14:textId="77777777" w:rsidR="00C3027F" w:rsidRPr="00C3027F" w:rsidRDefault="00C3027F" w:rsidP="00C3027F">
      <w:pPr>
        <w:spacing w:after="0" w:line="240" w:lineRule="auto"/>
        <w:ind w:left="0" w:right="-16" w:firstLine="0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MISSION/DESCRIPTION DE L'ONG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CANADIENNE :</w:t>
      </w:r>
      <w:proofErr w:type="gramEnd"/>
    </w:p>
    <w:p w14:paraId="2444D35E" w14:textId="77777777" w:rsidR="00C3027F" w:rsidRPr="00C3027F" w:rsidRDefault="00C3027F" w:rsidP="00C3027F">
      <w:pPr>
        <w:spacing w:after="0" w:line="240" w:lineRule="auto"/>
        <w:ind w:left="0" w:right="-16" w:firstLine="0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Réseau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d'action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de communication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pour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développement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international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d'Alternatives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est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organisation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non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gouvernementale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solidarité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internationale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fondée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1994.</w:t>
      </w:r>
    </w:p>
    <w:p w14:paraId="7F6D7EBF" w14:textId="77777777" w:rsidR="00C3027F" w:rsidRPr="00C3027F" w:rsidRDefault="00C3027F" w:rsidP="00C3027F">
      <w:pPr>
        <w:spacing w:after="0" w:line="240" w:lineRule="auto"/>
        <w:ind w:left="0" w:right="-16" w:firstLine="0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Alternatives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croit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qu'un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autre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monde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est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possible, par 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développement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sociétés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durables.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Cette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conviction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s'appuie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sur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l'engagement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l'expérience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valeurs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membres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d'Alternatives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mouvements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sociaux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auxquels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ils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appartiennent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26A4536C" w14:textId="77777777" w:rsidR="00C3027F" w:rsidRPr="00C3027F" w:rsidRDefault="00C3027F" w:rsidP="00C3027F">
      <w:pPr>
        <w:spacing w:after="0" w:line="240" w:lineRule="auto"/>
        <w:ind w:left="0" w:right="-16" w:firstLine="0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Alternatives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pour un monde plus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juste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dans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lequel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les femmes, les hommes et les enfants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peuvent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vivre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dans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la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dignité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le respect et 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partage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équitable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du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pouvoir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ressources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dont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ils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besoin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pour vivre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s'épanouir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09211301" w14:textId="77777777" w:rsidR="00C3027F" w:rsidRPr="00C3027F" w:rsidRDefault="00C3027F" w:rsidP="00C3027F">
      <w:pPr>
        <w:spacing w:after="0" w:line="240" w:lineRule="auto"/>
        <w:ind w:left="0" w:right="-16" w:firstLine="0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La mission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d'Alternatives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est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mettre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réseau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promouvoir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construire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initiatives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novatrices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mouvements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populaires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sociaux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luttent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pour les droits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économiques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sociaux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politiques,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culturels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environnementaux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. Alternatives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veut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renforcer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l'action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citoyenne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la contribution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mouvements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sociaux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à la construction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sociétés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durables. </w:t>
      </w:r>
    </w:p>
    <w:p w14:paraId="175E40CD" w14:textId="2FD1089E" w:rsidR="00893EC2" w:rsidRPr="00C3027F" w:rsidRDefault="00C3027F" w:rsidP="00C3027F">
      <w:pPr>
        <w:spacing w:after="0" w:line="240" w:lineRule="auto"/>
        <w:ind w:left="0" w:right="-16" w:firstLine="0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Site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web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hyperlink r:id="rId5" w:history="1">
        <w:r w:rsidRPr="00C3027F">
          <w:rPr>
            <w:rStyle w:val="Hyperlink"/>
            <w:rFonts w:eastAsia="Arial"/>
            <w:sz w:val="20"/>
            <w:szCs w:val="20"/>
            <w:lang w:val="en-US"/>
          </w:rPr>
          <w:t>www.alternatives.ca</w:t>
        </w:r>
      </w:hyperlink>
    </w:p>
    <w:p w14:paraId="7561754C" w14:textId="77777777" w:rsidR="00C3027F" w:rsidRPr="00C3027F" w:rsidRDefault="00C3027F" w:rsidP="00C3027F">
      <w:pPr>
        <w:spacing w:after="0" w:line="240" w:lineRule="auto"/>
        <w:ind w:left="0" w:right="-16" w:firstLine="0"/>
        <w:jc w:val="left"/>
        <w:rPr>
          <w:color w:val="auto"/>
          <w:sz w:val="20"/>
          <w:szCs w:val="20"/>
          <w:lang w:val="en-US"/>
        </w:rPr>
      </w:pPr>
    </w:p>
    <w:p w14:paraId="0B3A039A" w14:textId="77777777" w:rsidR="00C3027F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MISSION/DESCRIPTION DU PARTENAIRE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LOCAL :</w:t>
      </w:r>
      <w:proofErr w:type="gramEnd"/>
    </w:p>
    <w:p w14:paraId="4BA8DCC6" w14:textId="42997C30" w:rsidR="00C3027F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réseau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la Coalition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peuples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(</w:t>
      </w:r>
      <w:r w:rsidRPr="00C3027F">
        <w:rPr>
          <w:rFonts w:eastAsia="Arial"/>
          <w:color w:val="auto"/>
          <w:sz w:val="20"/>
          <w:szCs w:val="20"/>
          <w:lang w:val="en-US"/>
        </w:rPr>
        <w:t>WPC</w:t>
      </w:r>
      <w:r w:rsidRPr="00C3027F">
        <w:rPr>
          <w:rFonts w:eastAsia="Arial"/>
          <w:color w:val="auto"/>
          <w:sz w:val="20"/>
          <w:szCs w:val="20"/>
          <w:lang w:val="en-US"/>
        </w:rPr>
        <w:t xml:space="preserve">)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est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coalition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d'organisations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travaillant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sur des questions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liées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au travail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informel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particulier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au travail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général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. Il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s'agit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entité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indépendante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n'est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affiliée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à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aucune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organisation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fédération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ou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parti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politique. La </w:t>
      </w:r>
      <w:r w:rsidRPr="00C3027F">
        <w:rPr>
          <w:rFonts w:eastAsia="Arial"/>
          <w:color w:val="auto"/>
          <w:sz w:val="20"/>
          <w:szCs w:val="20"/>
          <w:lang w:val="en-US"/>
        </w:rPr>
        <w:t>WPC</w:t>
      </w:r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est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ouverte à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toutes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organisations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d'accord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avec la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Charte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peuples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avec le travail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informel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y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compris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dans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l'organisation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soutien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la recherche, la formation, la qualification etc.,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indépendamment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leur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affiliation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ou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leur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secteur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282A69C1" w14:textId="77777777" w:rsidR="00C3027F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</w:p>
    <w:p w14:paraId="7E27D213" w14:textId="77777777" w:rsidR="00C3027F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réseau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WPC :</w:t>
      </w:r>
      <w:proofErr w:type="gramEnd"/>
    </w:p>
    <w:p w14:paraId="58B30F3F" w14:textId="77777777" w:rsidR="00C3027F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-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amplifie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voix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personnes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 plus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souvent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invisibles et </w:t>
      </w:r>
      <w:proofErr w:type="spellStart"/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inaudibles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;</w:t>
      </w:r>
      <w:proofErr w:type="gramEnd"/>
    </w:p>
    <w:p w14:paraId="685CD6E6" w14:textId="77777777" w:rsidR="00C3027F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-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permet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d'aborder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questions communes à divers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secteurs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représenter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questions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auprès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autorités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;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et</w:t>
      </w:r>
    </w:p>
    <w:p w14:paraId="4CAD2ECA" w14:textId="77777777" w:rsidR="00C3027F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-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Grâce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à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sa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nature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relativement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ouverte et à son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organisation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autour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charte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la coalition rend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réseau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plus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diversifié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sorte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tous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les types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d'organisations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travaillant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dans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secteur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informel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peuvent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se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réunir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5F504D5A" w14:textId="69AE8F5C" w:rsidR="00893EC2" w:rsidRPr="00C3027F" w:rsidRDefault="00C3027F" w:rsidP="00C3027F">
      <w:pPr>
        <w:spacing w:after="0" w:line="240" w:lineRule="auto"/>
        <w:ind w:left="0" w:right="-16" w:firstLine="0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Site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web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hyperlink r:id="rId6" w:history="1">
        <w:r w:rsidRPr="00C3027F">
          <w:rPr>
            <w:rStyle w:val="Hyperlink"/>
            <w:rFonts w:eastAsia="Arial"/>
            <w:sz w:val="20"/>
            <w:szCs w:val="20"/>
            <w:lang w:val="en-US"/>
          </w:rPr>
          <w:t>https://workingpeoplescharter.in/</w:t>
        </w:r>
      </w:hyperlink>
      <w:r w:rsidRPr="00C3027F">
        <w:rPr>
          <w:rFonts w:eastAsia="Arial"/>
          <w:color w:val="auto"/>
          <w:sz w:val="20"/>
          <w:szCs w:val="20"/>
          <w:lang w:val="en-US"/>
        </w:rPr>
        <w:t>)</w:t>
      </w:r>
    </w:p>
    <w:p w14:paraId="0C8B13E3" w14:textId="77777777" w:rsidR="00C3027F" w:rsidRPr="00C3027F" w:rsidRDefault="00C3027F" w:rsidP="00C3027F">
      <w:pPr>
        <w:spacing w:after="0" w:line="240" w:lineRule="auto"/>
        <w:ind w:left="0" w:right="-16" w:firstLine="0"/>
        <w:rPr>
          <w:color w:val="auto"/>
          <w:sz w:val="20"/>
          <w:szCs w:val="20"/>
          <w:lang w:val="en-US"/>
        </w:rPr>
      </w:pPr>
    </w:p>
    <w:p w14:paraId="30753DDD" w14:textId="4CC79B25" w:rsidR="002A3881" w:rsidRPr="00C3027F" w:rsidRDefault="00893EC2" w:rsidP="005F5E10">
      <w:pPr>
        <w:spacing w:after="0" w:line="240" w:lineRule="auto"/>
        <w:ind w:left="-5" w:right="-16"/>
        <w:jc w:val="left"/>
        <w:rPr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>WPC</w:t>
      </w:r>
      <w:r w:rsidR="0000593C" w:rsidRPr="00C3027F">
        <w:rPr>
          <w:rFonts w:eastAsia="Arial"/>
          <w:color w:val="auto"/>
          <w:sz w:val="20"/>
          <w:szCs w:val="20"/>
          <w:lang w:val="en-US"/>
        </w:rPr>
        <w:t xml:space="preserve"> Supervisor: </w:t>
      </w:r>
      <w:proofErr w:type="spellStart"/>
      <w:r w:rsidR="004165CA" w:rsidRPr="00C3027F">
        <w:rPr>
          <w:color w:val="auto"/>
          <w:sz w:val="20"/>
          <w:szCs w:val="20"/>
          <w:lang w:val="en-US"/>
        </w:rPr>
        <w:t>Chinmayi</w:t>
      </w:r>
      <w:proofErr w:type="spellEnd"/>
      <w:r w:rsidR="004165CA" w:rsidRPr="00C3027F">
        <w:rPr>
          <w:color w:val="auto"/>
          <w:sz w:val="20"/>
          <w:szCs w:val="20"/>
          <w:lang w:val="en-US"/>
        </w:rPr>
        <w:t xml:space="preserve"> Naik</w:t>
      </w:r>
      <w:r w:rsidR="0000593C" w:rsidRPr="00C3027F">
        <w:rPr>
          <w:color w:val="auto"/>
          <w:sz w:val="20"/>
          <w:szCs w:val="20"/>
          <w:lang w:val="en-US"/>
        </w:rPr>
        <w:t xml:space="preserve"> </w:t>
      </w:r>
    </w:p>
    <w:p w14:paraId="62D9E054" w14:textId="597A081A" w:rsidR="00E97F6B" w:rsidRPr="00C3027F" w:rsidRDefault="0000593C" w:rsidP="005F5E10">
      <w:pPr>
        <w:spacing w:after="0" w:line="240" w:lineRule="auto"/>
        <w:ind w:left="-5" w:right="-16"/>
        <w:jc w:val="left"/>
        <w:rPr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Alternatives Supervisor: </w:t>
      </w:r>
      <w:proofErr w:type="spellStart"/>
      <w:r w:rsidR="00893EC2" w:rsidRPr="00C3027F">
        <w:rPr>
          <w:color w:val="auto"/>
          <w:sz w:val="20"/>
          <w:szCs w:val="20"/>
          <w:lang w:val="en-US"/>
        </w:rPr>
        <w:t>Feroz</w:t>
      </w:r>
      <w:proofErr w:type="spellEnd"/>
      <w:r w:rsidR="00893EC2" w:rsidRPr="00C3027F">
        <w:rPr>
          <w:color w:val="auto"/>
          <w:sz w:val="20"/>
          <w:szCs w:val="20"/>
          <w:lang w:val="en-US"/>
        </w:rPr>
        <w:t xml:space="preserve"> Mehdi</w:t>
      </w:r>
    </w:p>
    <w:p w14:paraId="3995C0E9" w14:textId="77777777" w:rsidR="00893EC2" w:rsidRPr="00C3027F" w:rsidRDefault="00893EC2" w:rsidP="005F5E10">
      <w:pPr>
        <w:spacing w:after="0" w:line="240" w:lineRule="auto"/>
        <w:ind w:left="-5" w:right="-16"/>
        <w:jc w:val="left"/>
        <w:rPr>
          <w:color w:val="auto"/>
          <w:sz w:val="20"/>
          <w:szCs w:val="20"/>
          <w:lang w:val="en-US"/>
        </w:rPr>
      </w:pPr>
    </w:p>
    <w:p w14:paraId="7D57BC8E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>DESCRIPTION DES TÂCHES/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RESPONSABILITÉS :</w:t>
      </w:r>
      <w:proofErr w:type="gramEnd"/>
    </w:p>
    <w:p w14:paraId="29E992AA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</w:p>
    <w:p w14:paraId="00AC6000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tant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que stagiaire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Inde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votre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travail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vous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donnera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exposition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directe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aux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problèmes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rencontrés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par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du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secteur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informel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Inde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. Il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vous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aidera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à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développer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compréhension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approfondie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différents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acteurs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interviennent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pour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garantir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la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mise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œuvre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la protection des droits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fondamentaux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des droits du travail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certaines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catégories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personnes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les plus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vulnérables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Inde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.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Vous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aurez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une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expérience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pratique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la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législation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du travail et de son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utilisation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dans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un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contexte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concret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. </w:t>
      </w:r>
    </w:p>
    <w:p w14:paraId="6FEB841D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candidats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sélectionnés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devront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respecter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normes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éthiques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les plus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strictes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nous aider à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progresser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pour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mieux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répondre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aux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besoins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travailleurs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besoin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notre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aide.</w:t>
      </w:r>
    </w:p>
    <w:p w14:paraId="39383B82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</w:p>
    <w:p w14:paraId="3D4FA9B1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Nous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recherchons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stagiaires qui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participeront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à :</w:t>
      </w:r>
      <w:proofErr w:type="gramEnd"/>
    </w:p>
    <w:p w14:paraId="342DBF5F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>1.</w:t>
      </w:r>
      <w:r w:rsidRPr="00C3027F">
        <w:rPr>
          <w:rFonts w:eastAsia="Arial"/>
          <w:color w:val="auto"/>
          <w:sz w:val="20"/>
          <w:szCs w:val="20"/>
          <w:lang w:val="en-US"/>
        </w:rPr>
        <w:tab/>
        <w:t xml:space="preserve">Travail de recherche et </w:t>
      </w:r>
      <w:proofErr w:type="spellStart"/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rédaction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Effectuer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recherches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sur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différentes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lois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du travail et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précédents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sur des questions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spécifiques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5A1371B5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>2.</w:t>
      </w:r>
      <w:r w:rsidRPr="00C3027F">
        <w:rPr>
          <w:rFonts w:eastAsia="Arial"/>
          <w:color w:val="auto"/>
          <w:sz w:val="20"/>
          <w:szCs w:val="20"/>
          <w:lang w:val="en-US"/>
        </w:rPr>
        <w:tab/>
        <w:t xml:space="preserve">Aider à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rédiger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documents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d'information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juridique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simplifiés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sur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diverses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lois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du travail à des fins de formation et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sensibilisation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36FE108F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>3.</w:t>
      </w:r>
      <w:r w:rsidRPr="00C3027F">
        <w:rPr>
          <w:rFonts w:eastAsia="Arial"/>
          <w:color w:val="auto"/>
          <w:sz w:val="20"/>
          <w:szCs w:val="20"/>
          <w:lang w:val="en-US"/>
        </w:rPr>
        <w:tab/>
        <w:t xml:space="preserve">Travail sur le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terrain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Accompagner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l'équipe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terrain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lors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activités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sensibilisation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d'aide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juridique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1CE11614" w14:textId="3C22F5AD" w:rsidR="00893EC2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>4.</w:t>
      </w:r>
      <w:r w:rsidRPr="00C3027F">
        <w:rPr>
          <w:rFonts w:eastAsia="Arial"/>
          <w:color w:val="auto"/>
          <w:sz w:val="20"/>
          <w:szCs w:val="20"/>
          <w:lang w:val="en-US"/>
        </w:rPr>
        <w:tab/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Dans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les communications, les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campagnes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la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rédaction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l'historique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la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cartographie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profils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la recherche sur les questions et les politiques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liées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au travail.</w:t>
      </w:r>
    </w:p>
    <w:p w14:paraId="2437C78A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color w:val="auto"/>
          <w:sz w:val="20"/>
          <w:szCs w:val="20"/>
          <w:lang w:val="en-US"/>
        </w:rPr>
      </w:pPr>
    </w:p>
    <w:p w14:paraId="48340E1E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lastRenderedPageBreak/>
        <w:t xml:space="preserve">LES </w:t>
      </w: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QUALIFICATIONS :</w:t>
      </w:r>
      <w:proofErr w:type="gramEnd"/>
    </w:p>
    <w:p w14:paraId="100E5F61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●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Capacité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d'analyse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situations</w:t>
      </w:r>
    </w:p>
    <w:p w14:paraId="126DD4D9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●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Capacité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à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travailler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organisation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équipe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1A8B3CAF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●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Connaissance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des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médias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sociaux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,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gestion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base d'un site web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compétences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matière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communication.</w:t>
      </w:r>
    </w:p>
    <w:p w14:paraId="6AA3D3B9" w14:textId="77777777" w:rsidR="00C3027F" w:rsidRPr="00C3027F" w:rsidRDefault="00C3027F" w:rsidP="00C3027F">
      <w:pPr>
        <w:spacing w:after="0" w:line="240" w:lineRule="auto"/>
        <w:ind w:left="-5" w:right="-16"/>
        <w:jc w:val="left"/>
        <w:rPr>
          <w:rFonts w:eastAsia="Arial"/>
          <w:color w:val="auto"/>
          <w:sz w:val="20"/>
          <w:szCs w:val="20"/>
          <w:lang w:val="en-US"/>
        </w:rPr>
      </w:pPr>
      <w:r w:rsidRPr="00C3027F">
        <w:rPr>
          <w:rFonts w:eastAsia="Arial"/>
          <w:color w:val="auto"/>
          <w:sz w:val="20"/>
          <w:szCs w:val="20"/>
          <w:lang w:val="en-US"/>
        </w:rPr>
        <w:t xml:space="preserve">●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Bonnes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compétences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matière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de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rédaction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d'édition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en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anglais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.</w:t>
      </w:r>
    </w:p>
    <w:p w14:paraId="138A1752" w14:textId="29FE4B5B" w:rsidR="00E97F6B" w:rsidRPr="00C3027F" w:rsidRDefault="00C3027F" w:rsidP="00C3027F">
      <w:pPr>
        <w:spacing w:after="0" w:line="240" w:lineRule="auto"/>
        <w:ind w:left="-5" w:right="-16"/>
        <w:jc w:val="left"/>
        <w:rPr>
          <w:color w:val="auto"/>
          <w:sz w:val="20"/>
          <w:szCs w:val="20"/>
          <w:lang w:val="en-US"/>
        </w:rPr>
      </w:pPr>
      <w:proofErr w:type="gramStart"/>
      <w:r w:rsidRPr="00C3027F">
        <w:rPr>
          <w:rFonts w:eastAsia="Arial"/>
          <w:color w:val="auto"/>
          <w:sz w:val="20"/>
          <w:szCs w:val="20"/>
          <w:lang w:val="en-US"/>
        </w:rPr>
        <w:t>Langue :</w:t>
      </w:r>
      <w:proofErr w:type="gramEnd"/>
      <w:r w:rsidRPr="00C3027F">
        <w:rPr>
          <w:rFonts w:eastAsia="Arial"/>
          <w:color w:val="auto"/>
          <w:sz w:val="20"/>
          <w:szCs w:val="20"/>
          <w:lang w:val="en-US"/>
        </w:rPr>
        <w:t xml:space="preserve">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Anglais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(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parlé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 xml:space="preserve"> et </w:t>
      </w:r>
      <w:proofErr w:type="spellStart"/>
      <w:r w:rsidRPr="00C3027F">
        <w:rPr>
          <w:rFonts w:eastAsia="Arial"/>
          <w:color w:val="auto"/>
          <w:sz w:val="20"/>
          <w:szCs w:val="20"/>
          <w:lang w:val="en-US"/>
        </w:rPr>
        <w:t>écrit</w:t>
      </w:r>
      <w:proofErr w:type="spellEnd"/>
      <w:r w:rsidRPr="00C3027F">
        <w:rPr>
          <w:rFonts w:eastAsia="Arial"/>
          <w:color w:val="auto"/>
          <w:sz w:val="20"/>
          <w:szCs w:val="20"/>
          <w:lang w:val="en-US"/>
        </w:rPr>
        <w:t>).</w:t>
      </w:r>
    </w:p>
    <w:sectPr w:rsidR="00E97F6B" w:rsidRPr="00C3027F">
      <w:pgSz w:w="12240" w:h="15840"/>
      <w:pgMar w:top="1440" w:right="105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A59"/>
    <w:multiLevelType w:val="hybridMultilevel"/>
    <w:tmpl w:val="E5DCC698"/>
    <w:lvl w:ilvl="0" w:tplc="2BFCEFF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CD00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453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41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8712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065BD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EDC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FED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841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82F26"/>
    <w:multiLevelType w:val="hybridMultilevel"/>
    <w:tmpl w:val="FDB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027F"/>
    <w:multiLevelType w:val="hybridMultilevel"/>
    <w:tmpl w:val="FB1A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6B"/>
    <w:rsid w:val="0000593C"/>
    <w:rsid w:val="002569B6"/>
    <w:rsid w:val="002A3881"/>
    <w:rsid w:val="002B3AED"/>
    <w:rsid w:val="00363B60"/>
    <w:rsid w:val="00380E04"/>
    <w:rsid w:val="004165CA"/>
    <w:rsid w:val="004747E9"/>
    <w:rsid w:val="005F5E10"/>
    <w:rsid w:val="006E5F34"/>
    <w:rsid w:val="00703B9C"/>
    <w:rsid w:val="00893EC2"/>
    <w:rsid w:val="00913D8E"/>
    <w:rsid w:val="00A86B8C"/>
    <w:rsid w:val="00C3027F"/>
    <w:rsid w:val="00CB4EBF"/>
    <w:rsid w:val="00E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BB36"/>
  <w15:docId w15:val="{E3228308-983B-42F1-BEB3-AA915BC5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EC2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913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D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ingpeoplescharter.in/" TargetMode="External"/><Relationship Id="rId5" Type="http://schemas.openxmlformats.org/officeDocument/2006/relationships/hyperlink" Target="http://www.alternative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10-FTDES-Internship TUN EN.docx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10-FTDES-Internship TUN EN.docx</dc:title>
  <dc:subject/>
  <dc:creator>D'Amours Bélanger Ève</dc:creator>
  <cp:keywords/>
  <cp:lastModifiedBy>Microsoft Office User</cp:lastModifiedBy>
  <cp:revision>3</cp:revision>
  <dcterms:created xsi:type="dcterms:W3CDTF">2023-08-30T13:48:00Z</dcterms:created>
  <dcterms:modified xsi:type="dcterms:W3CDTF">2023-08-30T13:54:00Z</dcterms:modified>
</cp:coreProperties>
</file>