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3804" w:rsidRPr="00CF5BD4" w:rsidRDefault="00CF5BD4">
      <w:pPr>
        <w:rPr>
          <w:rFonts w:asciiTheme="minorHAnsi" w:eastAsia="Arial" w:hAnsiTheme="minorHAnsi" w:cstheme="minorHAnsi"/>
          <w:b/>
          <w:highlight w:val="white"/>
        </w:rPr>
      </w:pPr>
      <w:r w:rsidRPr="00CF5BD4">
        <w:rPr>
          <w:rFonts w:asciiTheme="minorHAnsi" w:eastAsia="Arial" w:hAnsiTheme="minorHAnsi" w:cstheme="minorHAnsi"/>
          <w:b/>
          <w:smallCaps/>
          <w:highlight w:val="white"/>
        </w:rPr>
        <w:t>ORGANISME CANADIEN</w:t>
      </w:r>
      <w:r w:rsidRPr="00CF5BD4">
        <w:rPr>
          <w:rFonts w:asciiTheme="minorHAnsi" w:eastAsia="Arial" w:hAnsiTheme="minorHAnsi" w:cstheme="minorHAnsi"/>
          <w:b/>
          <w:highlight w:val="white"/>
        </w:rPr>
        <w:t xml:space="preserve">: </w:t>
      </w:r>
    </w:p>
    <w:p w14:paraId="00000002" w14:textId="77777777" w:rsidR="00723804" w:rsidRPr="00CF5BD4" w:rsidRDefault="00723804">
      <w:pPr>
        <w:rPr>
          <w:rFonts w:asciiTheme="minorHAnsi" w:eastAsia="Arial" w:hAnsiTheme="minorHAnsi" w:cstheme="minorHAnsi"/>
          <w:highlight w:val="white"/>
        </w:rPr>
      </w:pPr>
    </w:p>
    <w:p w14:paraId="00000003" w14:textId="77777777" w:rsidR="00723804" w:rsidRPr="00CF5BD4" w:rsidRDefault="00CF5BD4">
      <w:pPr>
        <w:rPr>
          <w:rFonts w:asciiTheme="minorHAnsi" w:eastAsia="Arial" w:hAnsiTheme="minorHAnsi" w:cstheme="minorHAnsi"/>
          <w:highlight w:val="white"/>
        </w:rPr>
      </w:pPr>
      <w:r w:rsidRPr="00CF5BD4">
        <w:rPr>
          <w:rFonts w:asciiTheme="minorHAnsi" w:eastAsia="Arial" w:hAnsiTheme="minorHAnsi" w:cstheme="minorHAnsi"/>
          <w:highlight w:val="white"/>
        </w:rPr>
        <w:t>Centre d’étude et de coopération internationale (CECI)</w:t>
      </w:r>
    </w:p>
    <w:p w14:paraId="00000004" w14:textId="77777777" w:rsidR="00723804" w:rsidRPr="00CF5BD4" w:rsidRDefault="00723804">
      <w:pPr>
        <w:rPr>
          <w:rFonts w:asciiTheme="minorHAnsi" w:eastAsia="Arial" w:hAnsiTheme="minorHAnsi" w:cstheme="minorHAnsi"/>
          <w:b/>
          <w:highlight w:val="white"/>
        </w:rPr>
      </w:pPr>
    </w:p>
    <w:p w14:paraId="00000005" w14:textId="77777777" w:rsidR="00723804" w:rsidRPr="00CF5BD4" w:rsidRDefault="00CF5BD4">
      <w:pPr>
        <w:rPr>
          <w:rFonts w:asciiTheme="minorHAnsi" w:eastAsia="Arial" w:hAnsiTheme="minorHAnsi" w:cstheme="minorHAnsi"/>
          <w:highlight w:val="white"/>
        </w:rPr>
      </w:pPr>
      <w:r w:rsidRPr="00CF5BD4">
        <w:rPr>
          <w:rFonts w:asciiTheme="minorHAnsi" w:eastAsia="Arial" w:hAnsiTheme="minorHAnsi" w:cstheme="minorHAnsi"/>
          <w:b/>
          <w:highlight w:val="white"/>
        </w:rPr>
        <w:t>ORGANISME LOCAL:</w:t>
      </w:r>
      <w:r w:rsidRPr="00CF5BD4">
        <w:rPr>
          <w:rFonts w:asciiTheme="minorHAnsi" w:eastAsia="Arial" w:hAnsiTheme="minorHAnsi" w:cstheme="minorHAnsi"/>
          <w:highlight w:val="white"/>
        </w:rPr>
        <w:t xml:space="preserve"> </w:t>
      </w:r>
    </w:p>
    <w:p w14:paraId="00000006" w14:textId="77777777" w:rsidR="00723804" w:rsidRPr="00CF5BD4" w:rsidRDefault="00723804">
      <w:pPr>
        <w:rPr>
          <w:rFonts w:asciiTheme="minorHAnsi" w:eastAsia="Arial" w:hAnsiTheme="minorHAnsi" w:cstheme="minorHAnsi"/>
          <w:highlight w:val="white"/>
        </w:rPr>
      </w:pPr>
    </w:p>
    <w:p w14:paraId="00000007" w14:textId="77777777" w:rsidR="00723804" w:rsidRPr="00CF5BD4" w:rsidRDefault="00CF5BD4">
      <w:pPr>
        <w:rPr>
          <w:rFonts w:asciiTheme="minorHAnsi" w:eastAsia="Arial" w:hAnsiTheme="minorHAnsi" w:cstheme="minorHAnsi"/>
          <w:highlight w:val="white"/>
        </w:rPr>
      </w:pPr>
      <w:proofErr w:type="spellStart"/>
      <w:r w:rsidRPr="00CF5BD4">
        <w:rPr>
          <w:rFonts w:asciiTheme="minorHAnsi" w:eastAsia="Arial" w:hAnsiTheme="minorHAnsi" w:cstheme="minorHAnsi"/>
          <w:i/>
          <w:highlight w:val="white"/>
        </w:rPr>
        <w:t>Asociación</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Qachuu</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Aloom</w:t>
      </w:r>
      <w:proofErr w:type="spellEnd"/>
      <w:r w:rsidRPr="00CF5BD4">
        <w:rPr>
          <w:rFonts w:asciiTheme="minorHAnsi" w:eastAsia="Arial" w:hAnsiTheme="minorHAnsi" w:cstheme="minorHAnsi"/>
          <w:i/>
          <w:highlight w:val="white"/>
        </w:rPr>
        <w:t xml:space="preserve"> Madre Tierra</w:t>
      </w:r>
      <w:r w:rsidRPr="00CF5BD4">
        <w:rPr>
          <w:rFonts w:asciiTheme="minorHAnsi" w:eastAsia="Arial" w:hAnsiTheme="minorHAnsi" w:cstheme="minorHAnsi"/>
          <w:highlight w:val="white"/>
        </w:rPr>
        <w:t xml:space="preserve">   </w:t>
      </w:r>
    </w:p>
    <w:p w14:paraId="00000008" w14:textId="77777777" w:rsidR="00723804" w:rsidRPr="00CF5BD4" w:rsidRDefault="00723804">
      <w:pPr>
        <w:rPr>
          <w:rFonts w:asciiTheme="minorHAnsi" w:eastAsia="Arial" w:hAnsiTheme="minorHAnsi" w:cstheme="minorHAnsi"/>
          <w:b/>
          <w:highlight w:val="white"/>
        </w:rPr>
      </w:pPr>
    </w:p>
    <w:p w14:paraId="00000009" w14:textId="77777777" w:rsidR="00723804" w:rsidRPr="00CF5BD4" w:rsidRDefault="00CF5BD4">
      <w:pPr>
        <w:rPr>
          <w:rFonts w:asciiTheme="minorHAnsi" w:eastAsia="Arial" w:hAnsiTheme="minorHAnsi" w:cstheme="minorHAnsi"/>
          <w:b/>
          <w:highlight w:val="white"/>
        </w:rPr>
      </w:pPr>
      <w:r w:rsidRPr="00CF5BD4">
        <w:rPr>
          <w:rFonts w:asciiTheme="minorHAnsi" w:eastAsia="Arial" w:hAnsiTheme="minorHAnsi" w:cstheme="minorHAnsi"/>
          <w:b/>
          <w:highlight w:val="white"/>
        </w:rPr>
        <w:t xml:space="preserve">TITRE DU POSTE: </w:t>
      </w:r>
    </w:p>
    <w:p w14:paraId="0000000A" w14:textId="77777777" w:rsidR="00723804" w:rsidRPr="00CF5BD4" w:rsidRDefault="00723804">
      <w:pPr>
        <w:rPr>
          <w:rFonts w:asciiTheme="minorHAnsi" w:eastAsia="Arial" w:hAnsiTheme="minorHAnsi" w:cstheme="minorHAnsi"/>
          <w:highlight w:val="white"/>
        </w:rPr>
      </w:pPr>
    </w:p>
    <w:p w14:paraId="0000000B" w14:textId="77777777" w:rsidR="00723804" w:rsidRPr="00CF5BD4" w:rsidRDefault="00CF5BD4">
      <w:pPr>
        <w:rPr>
          <w:rFonts w:asciiTheme="minorHAnsi" w:eastAsia="Arial" w:hAnsiTheme="minorHAnsi" w:cstheme="minorHAnsi"/>
          <w:color w:val="FF0000"/>
        </w:rPr>
      </w:pPr>
      <w:bookmarkStart w:id="0" w:name="_heading=h.gjdgxs" w:colFirst="0" w:colLast="0"/>
      <w:bookmarkEnd w:id="0"/>
      <w:proofErr w:type="spellStart"/>
      <w:r w:rsidRPr="00CF5BD4">
        <w:rPr>
          <w:rFonts w:asciiTheme="minorHAnsi" w:eastAsia="Arial" w:hAnsiTheme="minorHAnsi" w:cstheme="minorHAnsi"/>
        </w:rPr>
        <w:t>Agent-e</w:t>
      </w:r>
      <w:proofErr w:type="spellEnd"/>
      <w:r w:rsidRPr="00CF5BD4">
        <w:rPr>
          <w:rFonts w:asciiTheme="minorHAnsi" w:eastAsia="Arial" w:hAnsiTheme="minorHAnsi" w:cstheme="minorHAnsi"/>
        </w:rPr>
        <w:t xml:space="preserve"> en marketing de produits agroécologiques</w:t>
      </w:r>
    </w:p>
    <w:p w14:paraId="0000000C" w14:textId="77777777" w:rsidR="00723804" w:rsidRPr="00CF5BD4" w:rsidRDefault="00723804">
      <w:pPr>
        <w:rPr>
          <w:rFonts w:asciiTheme="minorHAnsi" w:eastAsia="Arial" w:hAnsiTheme="minorHAnsi" w:cstheme="minorHAnsi"/>
          <w:b/>
          <w:color w:val="FF0000"/>
        </w:rPr>
      </w:pPr>
    </w:p>
    <w:p w14:paraId="0000000D" w14:textId="77777777" w:rsidR="00723804" w:rsidRPr="00CF5BD4" w:rsidRDefault="00CF5BD4">
      <w:pPr>
        <w:rPr>
          <w:rFonts w:asciiTheme="minorHAnsi" w:eastAsia="Arial" w:hAnsiTheme="minorHAnsi" w:cstheme="minorHAnsi"/>
        </w:rPr>
      </w:pPr>
      <w:r w:rsidRPr="00CF5BD4">
        <w:rPr>
          <w:rFonts w:asciiTheme="minorHAnsi" w:eastAsia="Arial" w:hAnsiTheme="minorHAnsi" w:cstheme="minorHAnsi"/>
          <w:b/>
          <w:highlight w:val="white"/>
        </w:rPr>
        <w:t>PAYS:</w:t>
      </w:r>
      <w:r w:rsidRPr="00CF5BD4">
        <w:rPr>
          <w:rFonts w:asciiTheme="minorHAnsi" w:eastAsia="Arial" w:hAnsiTheme="minorHAnsi" w:cstheme="minorHAnsi"/>
        </w:rPr>
        <w:t xml:space="preserve"> </w:t>
      </w:r>
    </w:p>
    <w:p w14:paraId="0000000E" w14:textId="77777777" w:rsidR="00723804" w:rsidRPr="00CF5BD4" w:rsidRDefault="00723804">
      <w:pPr>
        <w:rPr>
          <w:rFonts w:asciiTheme="minorHAnsi" w:eastAsia="Arial" w:hAnsiTheme="minorHAnsi" w:cstheme="minorHAnsi"/>
        </w:rPr>
      </w:pPr>
    </w:p>
    <w:p w14:paraId="0000000F" w14:textId="77777777" w:rsidR="00723804" w:rsidRPr="00CF5BD4" w:rsidRDefault="00CF5BD4">
      <w:pPr>
        <w:rPr>
          <w:rFonts w:asciiTheme="minorHAnsi" w:eastAsia="Arial" w:hAnsiTheme="minorHAnsi" w:cstheme="minorHAnsi"/>
        </w:rPr>
      </w:pPr>
      <w:r w:rsidRPr="00CF5BD4">
        <w:rPr>
          <w:rFonts w:asciiTheme="minorHAnsi" w:eastAsia="Arial" w:hAnsiTheme="minorHAnsi" w:cstheme="minorHAnsi"/>
        </w:rPr>
        <w:t xml:space="preserve">Guatemala   </w:t>
      </w:r>
    </w:p>
    <w:p w14:paraId="00000010" w14:textId="77777777" w:rsidR="00723804" w:rsidRPr="00CF5BD4" w:rsidRDefault="00723804">
      <w:pPr>
        <w:rPr>
          <w:rFonts w:asciiTheme="minorHAnsi" w:eastAsia="Arial" w:hAnsiTheme="minorHAnsi" w:cstheme="minorHAnsi"/>
        </w:rPr>
      </w:pPr>
    </w:p>
    <w:p w14:paraId="00000011" w14:textId="77777777" w:rsidR="00723804" w:rsidRPr="00CF5BD4" w:rsidRDefault="00CF5BD4">
      <w:pPr>
        <w:rPr>
          <w:rFonts w:asciiTheme="minorHAnsi" w:eastAsia="Arial" w:hAnsiTheme="minorHAnsi" w:cstheme="minorHAnsi"/>
          <w:b/>
          <w:highlight w:val="white"/>
        </w:rPr>
      </w:pPr>
      <w:r w:rsidRPr="00CF5BD4">
        <w:rPr>
          <w:rFonts w:asciiTheme="minorHAnsi" w:eastAsia="Arial" w:hAnsiTheme="minorHAnsi" w:cstheme="minorHAnsi"/>
          <w:b/>
          <w:highlight w:val="white"/>
        </w:rPr>
        <w:t xml:space="preserve">DURÉE: </w:t>
      </w:r>
    </w:p>
    <w:p w14:paraId="00000012" w14:textId="77777777" w:rsidR="00723804" w:rsidRPr="00CF5BD4" w:rsidRDefault="00723804">
      <w:pPr>
        <w:rPr>
          <w:rFonts w:asciiTheme="minorHAnsi" w:eastAsia="Arial" w:hAnsiTheme="minorHAnsi" w:cstheme="minorHAnsi"/>
          <w:highlight w:val="white"/>
        </w:rPr>
      </w:pPr>
    </w:p>
    <w:p w14:paraId="00000013" w14:textId="77777777" w:rsidR="00723804" w:rsidRPr="00CF5BD4" w:rsidRDefault="00CF5BD4">
      <w:pPr>
        <w:rPr>
          <w:rFonts w:asciiTheme="minorHAnsi" w:eastAsia="Arial" w:hAnsiTheme="minorHAnsi" w:cstheme="minorHAnsi"/>
        </w:rPr>
      </w:pPr>
      <w:r w:rsidRPr="00CF5BD4">
        <w:rPr>
          <w:rFonts w:asciiTheme="minorHAnsi" w:eastAsia="Arial" w:hAnsiTheme="minorHAnsi" w:cstheme="minorHAnsi"/>
          <w:highlight w:val="white"/>
        </w:rPr>
        <w:t>12 semaines</w:t>
      </w:r>
      <w:r w:rsidRPr="00CF5BD4">
        <w:rPr>
          <w:rFonts w:asciiTheme="minorHAnsi" w:eastAsia="Arial" w:hAnsiTheme="minorHAnsi" w:cstheme="minorHAnsi"/>
        </w:rPr>
        <w:t xml:space="preserve">     </w:t>
      </w:r>
    </w:p>
    <w:p w14:paraId="00000014" w14:textId="77777777" w:rsidR="00723804" w:rsidRPr="00CF5BD4" w:rsidRDefault="00723804">
      <w:pPr>
        <w:rPr>
          <w:rFonts w:asciiTheme="minorHAnsi" w:eastAsia="Arial" w:hAnsiTheme="minorHAnsi" w:cstheme="minorHAnsi"/>
        </w:rPr>
      </w:pPr>
    </w:p>
    <w:p w14:paraId="00000015" w14:textId="77777777" w:rsidR="00723804" w:rsidRPr="00CF5BD4" w:rsidRDefault="00CF5BD4">
      <w:pPr>
        <w:rPr>
          <w:rFonts w:asciiTheme="minorHAnsi" w:eastAsia="Arial" w:hAnsiTheme="minorHAnsi" w:cstheme="minorHAnsi"/>
          <w:b/>
        </w:rPr>
      </w:pPr>
      <w:r w:rsidRPr="00CF5BD4">
        <w:rPr>
          <w:rFonts w:asciiTheme="minorHAnsi" w:eastAsia="Arial" w:hAnsiTheme="minorHAnsi" w:cstheme="minorHAnsi"/>
          <w:b/>
        </w:rPr>
        <w:t xml:space="preserve">VIRTUEL OU TERRAIN: </w:t>
      </w:r>
    </w:p>
    <w:p w14:paraId="00000016" w14:textId="77777777" w:rsidR="00723804" w:rsidRPr="00CF5BD4" w:rsidRDefault="00723804">
      <w:pPr>
        <w:rPr>
          <w:rFonts w:asciiTheme="minorHAnsi" w:eastAsia="Arial" w:hAnsiTheme="minorHAnsi" w:cstheme="minorHAnsi"/>
        </w:rPr>
      </w:pPr>
    </w:p>
    <w:p w14:paraId="00000017" w14:textId="77777777" w:rsidR="00723804" w:rsidRPr="00CF5BD4" w:rsidRDefault="00CF5BD4">
      <w:pPr>
        <w:rPr>
          <w:rFonts w:asciiTheme="minorHAnsi" w:eastAsia="Arial" w:hAnsiTheme="minorHAnsi" w:cstheme="minorHAnsi"/>
          <w:b/>
        </w:rPr>
      </w:pPr>
      <w:r w:rsidRPr="00CF5BD4">
        <w:rPr>
          <w:rFonts w:asciiTheme="minorHAnsi" w:eastAsia="Arial" w:hAnsiTheme="minorHAnsi" w:cstheme="minorHAnsi"/>
        </w:rPr>
        <w:t>Terrain</w:t>
      </w:r>
      <w:r w:rsidRPr="00CF5BD4">
        <w:rPr>
          <w:rFonts w:asciiTheme="minorHAnsi" w:eastAsia="Arial" w:hAnsiTheme="minorHAnsi" w:cstheme="minorHAnsi"/>
          <w:b/>
        </w:rPr>
        <w:t xml:space="preserve"> </w:t>
      </w:r>
    </w:p>
    <w:p w14:paraId="00000018" w14:textId="77777777" w:rsidR="00723804" w:rsidRPr="00CF5BD4" w:rsidRDefault="00723804">
      <w:pPr>
        <w:rPr>
          <w:rFonts w:asciiTheme="minorHAnsi" w:eastAsia="Arial" w:hAnsiTheme="minorHAnsi" w:cstheme="minorHAnsi"/>
        </w:rPr>
      </w:pPr>
    </w:p>
    <w:p w14:paraId="00000019" w14:textId="77777777" w:rsidR="00723804" w:rsidRPr="00CF5BD4" w:rsidRDefault="00CF5BD4">
      <w:pPr>
        <w:rPr>
          <w:rFonts w:asciiTheme="minorHAnsi" w:eastAsia="Arial" w:hAnsiTheme="minorHAnsi" w:cstheme="minorHAnsi"/>
          <w:highlight w:val="white"/>
        </w:rPr>
      </w:pPr>
      <w:r w:rsidRPr="00CF5BD4">
        <w:rPr>
          <w:rFonts w:asciiTheme="minorHAnsi" w:eastAsia="Arial" w:hAnsiTheme="minorHAnsi" w:cstheme="minorHAnsi"/>
          <w:b/>
          <w:highlight w:val="white"/>
        </w:rPr>
        <w:t>DESCRIPTION DE L’ORGANISME CANADIEN:</w:t>
      </w:r>
      <w:r w:rsidRPr="00CF5BD4">
        <w:rPr>
          <w:rFonts w:asciiTheme="minorHAnsi" w:eastAsia="Arial" w:hAnsiTheme="minorHAnsi" w:cstheme="minorHAnsi"/>
          <w:highlight w:val="white"/>
        </w:rPr>
        <w:t xml:space="preserve">      </w:t>
      </w:r>
    </w:p>
    <w:p w14:paraId="0000001A" w14:textId="77777777" w:rsidR="00723804" w:rsidRPr="00CF5BD4" w:rsidRDefault="00723804">
      <w:pPr>
        <w:jc w:val="both"/>
        <w:rPr>
          <w:rFonts w:asciiTheme="minorHAnsi" w:eastAsia="Arial" w:hAnsiTheme="minorHAnsi" w:cstheme="minorHAnsi"/>
          <w:highlight w:val="white"/>
        </w:rPr>
      </w:pPr>
    </w:p>
    <w:p w14:paraId="0000001C" w14:textId="153BEC53" w:rsidR="00723804" w:rsidRPr="00CF5BD4" w:rsidRDefault="00CF5BD4">
      <w:pPr>
        <w:jc w:val="both"/>
        <w:rPr>
          <w:rFonts w:asciiTheme="minorHAnsi" w:eastAsia="Arial" w:hAnsiTheme="minorHAnsi" w:cstheme="minorHAnsi"/>
          <w:highlight w:val="white"/>
        </w:rPr>
      </w:pPr>
      <w:r w:rsidRPr="00CF5BD4">
        <w:rPr>
          <w:rFonts w:asciiTheme="minorHAnsi" w:eastAsia="Arial" w:hAnsiTheme="minorHAnsi" w:cstheme="minorHAnsi"/>
          <w:highlight w:val="white"/>
        </w:rPr>
        <w:t>Le CECI vise à améliorer le bien-être économique et social des personnes les plus pauvres et les plus marginalisées en Afrique, en Asie et dans les Amériques, grâce à l’appui de volontaires. Le CECI vise particulièrement à renforcer la place et le leadersh</w:t>
      </w:r>
      <w:r w:rsidRPr="00CF5BD4">
        <w:rPr>
          <w:rFonts w:asciiTheme="minorHAnsi" w:eastAsia="Arial" w:hAnsiTheme="minorHAnsi" w:cstheme="minorHAnsi"/>
          <w:highlight w:val="white"/>
        </w:rPr>
        <w:t xml:space="preserve">ip des femmes et des jeunes femmes comme actrices de changement pour un développement durable et inclusif. En partageant leurs compétences et leurs expertises, et en travaillant en étroite </w:t>
      </w:r>
      <w:r w:rsidRPr="00CF5BD4">
        <w:rPr>
          <w:rFonts w:asciiTheme="minorHAnsi" w:eastAsia="Arial" w:hAnsiTheme="minorHAnsi" w:cstheme="minorHAnsi"/>
          <w:highlight w:val="white"/>
        </w:rPr>
        <w:t xml:space="preserve">collaboration avec des partenaires locaux, les volontaires du CECI </w:t>
      </w:r>
      <w:proofErr w:type="gramStart"/>
      <w:r w:rsidRPr="00CF5BD4">
        <w:rPr>
          <w:rFonts w:asciiTheme="minorHAnsi" w:eastAsia="Arial" w:hAnsiTheme="minorHAnsi" w:cstheme="minorHAnsi"/>
          <w:highlight w:val="white"/>
        </w:rPr>
        <w:t>contribuent</w:t>
      </w:r>
      <w:proofErr w:type="gramEnd"/>
      <w:r w:rsidRPr="00CF5BD4">
        <w:rPr>
          <w:rFonts w:asciiTheme="minorHAnsi" w:eastAsia="Arial" w:hAnsiTheme="minorHAnsi" w:cstheme="minorHAnsi"/>
          <w:highlight w:val="white"/>
        </w:rPr>
        <w:t xml:space="preserve"> à renforcer le pouvoir économique des femmes et des jeunes femmes et la résilience des communautés face aux changements climatiques.</w:t>
      </w:r>
    </w:p>
    <w:p w14:paraId="0000001D" w14:textId="77777777" w:rsidR="00723804" w:rsidRPr="00CF5BD4" w:rsidRDefault="00723804">
      <w:pPr>
        <w:jc w:val="both"/>
        <w:rPr>
          <w:rFonts w:asciiTheme="minorHAnsi" w:eastAsia="Arial" w:hAnsiTheme="minorHAnsi" w:cstheme="minorHAnsi"/>
          <w:shd w:val="clear" w:color="auto" w:fill="F3F3F3"/>
        </w:rPr>
      </w:pPr>
    </w:p>
    <w:p w14:paraId="0000001E" w14:textId="77777777" w:rsidR="00723804" w:rsidRPr="00CF5BD4" w:rsidRDefault="00CF5BD4">
      <w:pPr>
        <w:jc w:val="both"/>
        <w:rPr>
          <w:rFonts w:asciiTheme="minorHAnsi" w:eastAsia="Arial" w:hAnsiTheme="minorHAnsi" w:cstheme="minorHAnsi"/>
          <w:highlight w:val="white"/>
        </w:rPr>
      </w:pPr>
      <w:r w:rsidRPr="00CF5BD4">
        <w:rPr>
          <w:rFonts w:asciiTheme="minorHAnsi" w:eastAsia="Arial" w:hAnsiTheme="minorHAnsi" w:cstheme="minorHAnsi"/>
        </w:rPr>
        <w:t xml:space="preserve">Au Guatemala, le CECI travaille au renforcement du pouvoir économique des femmes et des jeunes autochtones ou vivant en milieu rural, dans les départements de </w:t>
      </w:r>
      <w:proofErr w:type="spellStart"/>
      <w:r w:rsidRPr="00CF5BD4">
        <w:rPr>
          <w:rFonts w:asciiTheme="minorHAnsi" w:eastAsia="Arial" w:hAnsiTheme="minorHAnsi" w:cstheme="minorHAnsi"/>
        </w:rPr>
        <w:t>Solola</w:t>
      </w:r>
      <w:proofErr w:type="spellEnd"/>
      <w:r w:rsidRPr="00CF5BD4">
        <w:rPr>
          <w:rFonts w:asciiTheme="minorHAnsi" w:eastAsia="Arial" w:hAnsiTheme="minorHAnsi" w:cstheme="minorHAnsi"/>
        </w:rPr>
        <w:t xml:space="preserve">, Chimaltenango, El Quiché, Alta et Baja </w:t>
      </w:r>
      <w:proofErr w:type="spellStart"/>
      <w:r w:rsidRPr="00CF5BD4">
        <w:rPr>
          <w:rFonts w:asciiTheme="minorHAnsi" w:eastAsia="Arial" w:hAnsiTheme="minorHAnsi" w:cstheme="minorHAnsi"/>
        </w:rPr>
        <w:t>Verapaz</w:t>
      </w:r>
      <w:proofErr w:type="spellEnd"/>
      <w:r w:rsidRPr="00CF5BD4">
        <w:rPr>
          <w:rFonts w:asciiTheme="minorHAnsi" w:eastAsia="Arial" w:hAnsiTheme="minorHAnsi" w:cstheme="minorHAnsi"/>
        </w:rPr>
        <w:t>, Sacatepéquez et Guatemala. Les volontaire</w:t>
      </w:r>
      <w:r w:rsidRPr="00CF5BD4">
        <w:rPr>
          <w:rFonts w:asciiTheme="minorHAnsi" w:eastAsia="Arial" w:hAnsiTheme="minorHAnsi" w:cstheme="minorHAnsi"/>
        </w:rPr>
        <w:t xml:space="preserve">s du CECI </w:t>
      </w:r>
      <w:proofErr w:type="gramStart"/>
      <w:r w:rsidRPr="00CF5BD4">
        <w:rPr>
          <w:rFonts w:asciiTheme="minorHAnsi" w:eastAsia="Arial" w:hAnsiTheme="minorHAnsi" w:cstheme="minorHAnsi"/>
        </w:rPr>
        <w:t>déploient</w:t>
      </w:r>
      <w:proofErr w:type="gramEnd"/>
      <w:r w:rsidRPr="00CF5BD4">
        <w:rPr>
          <w:rFonts w:asciiTheme="minorHAnsi" w:eastAsia="Arial" w:hAnsiTheme="minorHAnsi" w:cstheme="minorHAnsi"/>
        </w:rPr>
        <w:t xml:space="preserve"> leurs efforts aux côtés d’organisations de la société civile, de petites et moyennes entreprises et des médias, afin de permettre l’émergence des opportunités économiques inclusives pour les femmes et les jeunes autochtones et la créati</w:t>
      </w:r>
      <w:r w:rsidRPr="00CF5BD4">
        <w:rPr>
          <w:rFonts w:asciiTheme="minorHAnsi" w:eastAsia="Arial" w:hAnsiTheme="minorHAnsi" w:cstheme="minorHAnsi"/>
        </w:rPr>
        <w:t>on d’un environnement favorable à l’égalité des genres et à l’égalité culturelle. Afin de faciliter la résilience des femmes aux changements climatiques, les volontaires soutiennent également la mise sur pied de campagnes de sensibilisation environnemental</w:t>
      </w:r>
      <w:r w:rsidRPr="00CF5BD4">
        <w:rPr>
          <w:rFonts w:asciiTheme="minorHAnsi" w:eastAsia="Arial" w:hAnsiTheme="minorHAnsi" w:cstheme="minorHAnsi"/>
        </w:rPr>
        <w:t>e et la création d’opportunités économiques vertes dans les secteurs porteurs.</w:t>
      </w:r>
    </w:p>
    <w:p w14:paraId="0000001F" w14:textId="77777777" w:rsidR="00723804" w:rsidRPr="00CF5BD4" w:rsidRDefault="00723804">
      <w:pPr>
        <w:jc w:val="both"/>
        <w:rPr>
          <w:rFonts w:asciiTheme="minorHAnsi" w:eastAsia="Arial" w:hAnsiTheme="minorHAnsi" w:cstheme="minorHAnsi"/>
        </w:rPr>
      </w:pPr>
    </w:p>
    <w:p w14:paraId="00000020" w14:textId="77777777" w:rsidR="00723804" w:rsidRPr="00CF5BD4" w:rsidRDefault="00CF5BD4">
      <w:pPr>
        <w:rPr>
          <w:rFonts w:asciiTheme="minorHAnsi" w:eastAsia="Arial" w:hAnsiTheme="minorHAnsi" w:cstheme="minorHAnsi"/>
          <w:highlight w:val="white"/>
        </w:rPr>
      </w:pPr>
      <w:r w:rsidRPr="00CF5BD4">
        <w:rPr>
          <w:rFonts w:asciiTheme="minorHAnsi" w:eastAsia="Arial" w:hAnsiTheme="minorHAnsi" w:cstheme="minorHAnsi"/>
          <w:b/>
          <w:highlight w:val="white"/>
        </w:rPr>
        <w:t>DESCRIPTION DE L’ORGANISME LOCAL:</w:t>
      </w:r>
      <w:r w:rsidRPr="00CF5BD4">
        <w:rPr>
          <w:rFonts w:asciiTheme="minorHAnsi" w:eastAsia="Arial" w:hAnsiTheme="minorHAnsi" w:cstheme="minorHAnsi"/>
          <w:highlight w:val="white"/>
        </w:rPr>
        <w:t xml:space="preserve">     </w:t>
      </w:r>
    </w:p>
    <w:p w14:paraId="00000021" w14:textId="77777777" w:rsidR="00723804" w:rsidRPr="00CF5BD4" w:rsidRDefault="00723804">
      <w:pPr>
        <w:rPr>
          <w:rFonts w:asciiTheme="minorHAnsi" w:eastAsia="Arial" w:hAnsiTheme="minorHAnsi" w:cstheme="minorHAnsi"/>
          <w:highlight w:val="white"/>
        </w:rPr>
      </w:pPr>
    </w:p>
    <w:p w14:paraId="00000022" w14:textId="77777777" w:rsidR="00723804" w:rsidRPr="00CF5BD4" w:rsidRDefault="00CF5BD4">
      <w:pPr>
        <w:jc w:val="both"/>
        <w:rPr>
          <w:rFonts w:asciiTheme="minorHAnsi" w:eastAsia="Arial" w:hAnsiTheme="minorHAnsi" w:cstheme="minorHAnsi"/>
          <w:highlight w:val="white"/>
        </w:rPr>
      </w:pPr>
      <w:proofErr w:type="spellStart"/>
      <w:r w:rsidRPr="00CF5BD4">
        <w:rPr>
          <w:rFonts w:asciiTheme="minorHAnsi" w:eastAsia="Arial" w:hAnsiTheme="minorHAnsi" w:cstheme="minorHAnsi"/>
          <w:i/>
          <w:highlight w:val="white"/>
        </w:rPr>
        <w:t>Qachuu</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Aloom</w:t>
      </w:r>
      <w:proofErr w:type="spellEnd"/>
      <w:r w:rsidRPr="00CF5BD4">
        <w:rPr>
          <w:rFonts w:asciiTheme="minorHAnsi" w:eastAsia="Arial" w:hAnsiTheme="minorHAnsi" w:cstheme="minorHAnsi"/>
          <w:i/>
          <w:highlight w:val="white"/>
        </w:rPr>
        <w:t xml:space="preserve"> Madre Tierra</w:t>
      </w:r>
      <w:r w:rsidRPr="00CF5BD4">
        <w:rPr>
          <w:rFonts w:asciiTheme="minorHAnsi" w:eastAsia="Arial" w:hAnsiTheme="minorHAnsi" w:cstheme="minorHAnsi"/>
          <w:highlight w:val="white"/>
        </w:rPr>
        <w:t xml:space="preserve"> </w:t>
      </w:r>
      <w:r w:rsidRPr="00CF5BD4">
        <w:rPr>
          <w:rFonts w:asciiTheme="minorHAnsi" w:eastAsia="Arial" w:hAnsiTheme="minorHAnsi" w:cstheme="minorHAnsi"/>
        </w:rPr>
        <w:t xml:space="preserve">est une association Maya </w:t>
      </w:r>
      <w:proofErr w:type="spellStart"/>
      <w:r w:rsidRPr="00CF5BD4">
        <w:rPr>
          <w:rFonts w:asciiTheme="minorHAnsi" w:eastAsia="Arial" w:hAnsiTheme="minorHAnsi" w:cstheme="minorHAnsi"/>
        </w:rPr>
        <w:t>Achi</w:t>
      </w:r>
      <w:proofErr w:type="spellEnd"/>
      <w:r w:rsidRPr="00CF5BD4">
        <w:rPr>
          <w:rFonts w:asciiTheme="minorHAnsi" w:eastAsia="Arial" w:hAnsiTheme="minorHAnsi" w:cstheme="minorHAnsi"/>
        </w:rPr>
        <w:t xml:space="preserve"> à prédominance féminine qui </w:t>
      </w:r>
      <w:r w:rsidRPr="00CF5BD4">
        <w:rPr>
          <w:rFonts w:asciiTheme="minorHAnsi" w:eastAsia="Arial" w:hAnsiTheme="minorHAnsi" w:cstheme="minorHAnsi"/>
          <w:highlight w:val="white"/>
        </w:rPr>
        <w:t>compte actuellement 400 membres dans les municipalit</w:t>
      </w:r>
      <w:r w:rsidRPr="00CF5BD4">
        <w:rPr>
          <w:rFonts w:asciiTheme="minorHAnsi" w:eastAsia="Arial" w:hAnsiTheme="minorHAnsi" w:cstheme="minorHAnsi"/>
          <w:highlight w:val="white"/>
        </w:rPr>
        <w:t xml:space="preserve">és de San Miguel </w:t>
      </w:r>
      <w:proofErr w:type="spellStart"/>
      <w:r w:rsidRPr="00CF5BD4">
        <w:rPr>
          <w:rFonts w:asciiTheme="minorHAnsi" w:eastAsia="Arial" w:hAnsiTheme="minorHAnsi" w:cstheme="minorHAnsi"/>
          <w:highlight w:val="white"/>
        </w:rPr>
        <w:t>Chicaj</w:t>
      </w:r>
      <w:proofErr w:type="spellEnd"/>
      <w:r w:rsidRPr="00CF5BD4">
        <w:rPr>
          <w:rFonts w:asciiTheme="minorHAnsi" w:eastAsia="Arial" w:hAnsiTheme="minorHAnsi" w:cstheme="minorHAnsi"/>
          <w:highlight w:val="white"/>
        </w:rPr>
        <w:t xml:space="preserve">, </w:t>
      </w:r>
      <w:proofErr w:type="spellStart"/>
      <w:r w:rsidRPr="00CF5BD4">
        <w:rPr>
          <w:rFonts w:asciiTheme="minorHAnsi" w:eastAsia="Arial" w:hAnsiTheme="minorHAnsi" w:cstheme="minorHAnsi"/>
          <w:highlight w:val="white"/>
        </w:rPr>
        <w:t>Rabinal</w:t>
      </w:r>
      <w:proofErr w:type="spellEnd"/>
      <w:r w:rsidRPr="00CF5BD4">
        <w:rPr>
          <w:rFonts w:asciiTheme="minorHAnsi" w:eastAsia="Arial" w:hAnsiTheme="minorHAnsi" w:cstheme="minorHAnsi"/>
          <w:highlight w:val="white"/>
        </w:rPr>
        <w:t xml:space="preserve"> et </w:t>
      </w:r>
      <w:proofErr w:type="spellStart"/>
      <w:r w:rsidRPr="00CF5BD4">
        <w:rPr>
          <w:rFonts w:asciiTheme="minorHAnsi" w:eastAsia="Arial" w:hAnsiTheme="minorHAnsi" w:cstheme="minorHAnsi"/>
          <w:highlight w:val="white"/>
        </w:rPr>
        <w:t>Cubulco</w:t>
      </w:r>
      <w:proofErr w:type="spellEnd"/>
      <w:r w:rsidRPr="00CF5BD4">
        <w:rPr>
          <w:rFonts w:asciiTheme="minorHAnsi" w:eastAsia="Arial" w:hAnsiTheme="minorHAnsi" w:cstheme="minorHAnsi"/>
          <w:highlight w:val="white"/>
        </w:rPr>
        <w:t xml:space="preserve"> Baja </w:t>
      </w:r>
      <w:proofErr w:type="spellStart"/>
      <w:r w:rsidRPr="00CF5BD4">
        <w:rPr>
          <w:rFonts w:asciiTheme="minorHAnsi" w:eastAsia="Arial" w:hAnsiTheme="minorHAnsi" w:cstheme="minorHAnsi"/>
          <w:highlight w:val="white"/>
        </w:rPr>
        <w:t>Verapaz</w:t>
      </w:r>
      <w:proofErr w:type="spellEnd"/>
      <w:r w:rsidRPr="00CF5BD4">
        <w:rPr>
          <w:rFonts w:asciiTheme="minorHAnsi" w:eastAsia="Arial" w:hAnsiTheme="minorHAnsi" w:cstheme="minorHAnsi"/>
          <w:highlight w:val="white"/>
        </w:rPr>
        <w:t>. Sa mission est d'assurer la durabilité de l'organisation en sauvant le savoir ancestral de la production et de l'utilisation des semences natives et créoles pour le bien-être matériel et spirituel d</w:t>
      </w:r>
      <w:r w:rsidRPr="00CF5BD4">
        <w:rPr>
          <w:rFonts w:asciiTheme="minorHAnsi" w:eastAsia="Arial" w:hAnsiTheme="minorHAnsi" w:cstheme="minorHAnsi"/>
          <w:highlight w:val="white"/>
        </w:rPr>
        <w:t xml:space="preserve">es familles dans les communautés, afin qu'elles puissent produire leur propre nourriture en harmonie avec la Terre Mère, ainsi que générer des revenus économiques. Ses objectifs sont de renforcer l'organisation </w:t>
      </w:r>
      <w:proofErr w:type="spellStart"/>
      <w:r w:rsidRPr="00CF5BD4">
        <w:rPr>
          <w:rFonts w:asciiTheme="minorHAnsi" w:eastAsia="Arial" w:hAnsiTheme="minorHAnsi" w:cstheme="minorHAnsi"/>
          <w:highlight w:val="white"/>
        </w:rPr>
        <w:t>Qachuu</w:t>
      </w:r>
      <w:proofErr w:type="spellEnd"/>
      <w:r w:rsidRPr="00CF5BD4">
        <w:rPr>
          <w:rFonts w:asciiTheme="minorHAnsi" w:eastAsia="Arial" w:hAnsiTheme="minorHAnsi" w:cstheme="minorHAnsi"/>
          <w:highlight w:val="white"/>
        </w:rPr>
        <w:t xml:space="preserve"> </w:t>
      </w:r>
      <w:proofErr w:type="spellStart"/>
      <w:r w:rsidRPr="00CF5BD4">
        <w:rPr>
          <w:rFonts w:asciiTheme="minorHAnsi" w:eastAsia="Arial" w:hAnsiTheme="minorHAnsi" w:cstheme="minorHAnsi"/>
          <w:highlight w:val="white"/>
        </w:rPr>
        <w:t>Aloom</w:t>
      </w:r>
      <w:proofErr w:type="spellEnd"/>
      <w:r w:rsidRPr="00CF5BD4">
        <w:rPr>
          <w:rFonts w:asciiTheme="minorHAnsi" w:eastAsia="Arial" w:hAnsiTheme="minorHAnsi" w:cstheme="minorHAnsi"/>
          <w:highlight w:val="white"/>
        </w:rPr>
        <w:t>, en la maintenant active; d'amél</w:t>
      </w:r>
      <w:r w:rsidRPr="00CF5BD4">
        <w:rPr>
          <w:rFonts w:asciiTheme="minorHAnsi" w:eastAsia="Arial" w:hAnsiTheme="minorHAnsi" w:cstheme="minorHAnsi"/>
          <w:highlight w:val="white"/>
        </w:rPr>
        <w:t xml:space="preserve">iorer continuellement les pratiques et les techniques </w:t>
      </w:r>
      <w:proofErr w:type="spellStart"/>
      <w:r w:rsidRPr="00CF5BD4">
        <w:rPr>
          <w:rFonts w:asciiTheme="minorHAnsi" w:eastAsia="Arial" w:hAnsiTheme="minorHAnsi" w:cstheme="minorHAnsi"/>
          <w:highlight w:val="white"/>
        </w:rPr>
        <w:t>agro-écologiques</w:t>
      </w:r>
      <w:proofErr w:type="spellEnd"/>
      <w:r w:rsidRPr="00CF5BD4">
        <w:rPr>
          <w:rFonts w:asciiTheme="minorHAnsi" w:eastAsia="Arial" w:hAnsiTheme="minorHAnsi" w:cstheme="minorHAnsi"/>
          <w:highlight w:val="white"/>
        </w:rPr>
        <w:t xml:space="preserve">, d'assurer la participation active des membres, de renforcer les capacités de production et de commercialisation des produits et services </w:t>
      </w:r>
      <w:proofErr w:type="spellStart"/>
      <w:r w:rsidRPr="00CF5BD4">
        <w:rPr>
          <w:rFonts w:asciiTheme="minorHAnsi" w:eastAsia="Arial" w:hAnsiTheme="minorHAnsi" w:cstheme="minorHAnsi"/>
          <w:highlight w:val="white"/>
        </w:rPr>
        <w:t>agro-écologiques</w:t>
      </w:r>
      <w:proofErr w:type="spellEnd"/>
      <w:r w:rsidRPr="00CF5BD4">
        <w:rPr>
          <w:rFonts w:asciiTheme="minorHAnsi" w:eastAsia="Arial" w:hAnsiTheme="minorHAnsi" w:cstheme="minorHAnsi"/>
          <w:highlight w:val="white"/>
        </w:rPr>
        <w:t xml:space="preserve">, de diversifier les activités </w:t>
      </w:r>
      <w:proofErr w:type="spellStart"/>
      <w:r w:rsidRPr="00CF5BD4">
        <w:rPr>
          <w:rFonts w:asciiTheme="minorHAnsi" w:eastAsia="Arial" w:hAnsiTheme="minorHAnsi" w:cstheme="minorHAnsi"/>
          <w:highlight w:val="white"/>
        </w:rPr>
        <w:t>agro-écologiques</w:t>
      </w:r>
      <w:proofErr w:type="spellEnd"/>
      <w:r w:rsidRPr="00CF5BD4">
        <w:rPr>
          <w:rFonts w:asciiTheme="minorHAnsi" w:eastAsia="Arial" w:hAnsiTheme="minorHAnsi" w:cstheme="minorHAnsi"/>
          <w:highlight w:val="white"/>
        </w:rPr>
        <w:t xml:space="preserve"> dans le jardin </w:t>
      </w:r>
      <w:proofErr w:type="spellStart"/>
      <w:r w:rsidRPr="00CF5BD4">
        <w:rPr>
          <w:rFonts w:asciiTheme="minorHAnsi" w:eastAsia="Arial" w:hAnsiTheme="minorHAnsi" w:cstheme="minorHAnsi"/>
          <w:highlight w:val="white"/>
        </w:rPr>
        <w:t>agro-écologique</w:t>
      </w:r>
      <w:proofErr w:type="spellEnd"/>
      <w:r w:rsidRPr="00CF5BD4">
        <w:rPr>
          <w:rFonts w:asciiTheme="minorHAnsi" w:eastAsia="Arial" w:hAnsiTheme="minorHAnsi" w:cstheme="minorHAnsi"/>
          <w:highlight w:val="white"/>
        </w:rPr>
        <w:t>, et de promouvoir l'inclusion des jeunes.</w:t>
      </w:r>
    </w:p>
    <w:p w14:paraId="00000023" w14:textId="77777777" w:rsidR="00723804" w:rsidRPr="00CF5BD4" w:rsidRDefault="00723804">
      <w:pPr>
        <w:jc w:val="both"/>
        <w:rPr>
          <w:rFonts w:asciiTheme="minorHAnsi" w:eastAsia="Arial" w:hAnsiTheme="minorHAnsi" w:cstheme="minorHAnsi"/>
        </w:rPr>
      </w:pPr>
    </w:p>
    <w:p w14:paraId="00000024" w14:textId="77777777" w:rsidR="00723804" w:rsidRPr="00CF5BD4" w:rsidRDefault="00CF5BD4">
      <w:pPr>
        <w:pBdr>
          <w:top w:val="nil"/>
          <w:left w:val="nil"/>
          <w:bottom w:val="nil"/>
          <w:right w:val="nil"/>
          <w:between w:val="nil"/>
        </w:pBdr>
        <w:shd w:val="clear" w:color="auto" w:fill="FFFFFF"/>
        <w:rPr>
          <w:rFonts w:asciiTheme="minorHAnsi" w:eastAsia="Arial" w:hAnsiTheme="minorHAnsi" w:cstheme="minorHAnsi"/>
        </w:rPr>
      </w:pPr>
      <w:r w:rsidRPr="00CF5BD4">
        <w:rPr>
          <w:rFonts w:asciiTheme="minorHAnsi" w:eastAsia="Arial" w:hAnsiTheme="minorHAnsi" w:cstheme="minorHAnsi"/>
          <w:b/>
          <w:highlight w:val="white"/>
        </w:rPr>
        <w:t>RESPONSABILITÉS DU MANDAT:</w:t>
      </w:r>
      <w:r w:rsidRPr="00CF5BD4">
        <w:rPr>
          <w:rFonts w:asciiTheme="minorHAnsi" w:eastAsia="Arial" w:hAnsiTheme="minorHAnsi" w:cstheme="minorHAnsi"/>
        </w:rPr>
        <w:t xml:space="preserve">     </w:t>
      </w:r>
    </w:p>
    <w:p w14:paraId="00000025" w14:textId="77777777" w:rsidR="00723804" w:rsidRPr="00CF5BD4" w:rsidRDefault="00723804">
      <w:pPr>
        <w:pBdr>
          <w:top w:val="nil"/>
          <w:left w:val="nil"/>
          <w:bottom w:val="nil"/>
          <w:right w:val="nil"/>
          <w:between w:val="nil"/>
        </w:pBdr>
        <w:shd w:val="clear" w:color="auto" w:fill="FFFFFF"/>
        <w:rPr>
          <w:rFonts w:asciiTheme="minorHAnsi" w:eastAsia="Arial" w:hAnsiTheme="minorHAnsi" w:cstheme="minorHAnsi"/>
        </w:rPr>
      </w:pPr>
    </w:p>
    <w:p w14:paraId="00000026" w14:textId="77777777" w:rsidR="00723804" w:rsidRPr="00CF5BD4" w:rsidRDefault="00CF5BD4">
      <w:pPr>
        <w:numPr>
          <w:ilvl w:val="0"/>
          <w:numId w:val="3"/>
        </w:numPr>
        <w:rPr>
          <w:rFonts w:asciiTheme="minorHAnsi" w:eastAsia="Arial" w:hAnsiTheme="minorHAnsi" w:cstheme="minorHAnsi"/>
          <w:highlight w:val="white"/>
        </w:rPr>
      </w:pPr>
      <w:r w:rsidRPr="00CF5BD4">
        <w:rPr>
          <w:rFonts w:asciiTheme="minorHAnsi" w:eastAsia="Arial" w:hAnsiTheme="minorHAnsi" w:cstheme="minorHAnsi"/>
          <w:highlight w:val="white"/>
        </w:rPr>
        <w:t xml:space="preserve">Accompagner </w:t>
      </w:r>
      <w:proofErr w:type="spellStart"/>
      <w:r w:rsidRPr="00CF5BD4">
        <w:rPr>
          <w:rFonts w:asciiTheme="minorHAnsi" w:eastAsia="Arial" w:hAnsiTheme="minorHAnsi" w:cstheme="minorHAnsi"/>
          <w:i/>
          <w:highlight w:val="white"/>
        </w:rPr>
        <w:t>Qachuu</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Aloom</w:t>
      </w:r>
      <w:proofErr w:type="spellEnd"/>
      <w:r w:rsidRPr="00CF5BD4">
        <w:rPr>
          <w:rFonts w:asciiTheme="minorHAnsi" w:eastAsia="Arial" w:hAnsiTheme="minorHAnsi" w:cstheme="minorHAnsi"/>
          <w:highlight w:val="white"/>
        </w:rPr>
        <w:t xml:space="preserve"> dans le développement d'un système de gestion de la clientèle dans la définition d’un parcours client: cart</w:t>
      </w:r>
      <w:r w:rsidRPr="00CF5BD4">
        <w:rPr>
          <w:rFonts w:asciiTheme="minorHAnsi" w:eastAsia="Arial" w:hAnsiTheme="minorHAnsi" w:cstheme="minorHAnsi"/>
          <w:highlight w:val="white"/>
        </w:rPr>
        <w:t>ographie, points de contact, suivi commercial et clientèle fréquente;</w:t>
      </w:r>
    </w:p>
    <w:p w14:paraId="00000027" w14:textId="77777777" w:rsidR="00723804" w:rsidRPr="00CF5BD4" w:rsidRDefault="00CF5BD4">
      <w:pPr>
        <w:numPr>
          <w:ilvl w:val="0"/>
          <w:numId w:val="3"/>
        </w:numPr>
        <w:rPr>
          <w:rFonts w:asciiTheme="minorHAnsi" w:eastAsia="Arial" w:hAnsiTheme="minorHAnsi" w:cstheme="minorHAnsi"/>
          <w:highlight w:val="white"/>
        </w:rPr>
      </w:pPr>
      <w:r w:rsidRPr="00CF5BD4">
        <w:rPr>
          <w:rFonts w:asciiTheme="minorHAnsi" w:eastAsia="Arial" w:hAnsiTheme="minorHAnsi" w:cstheme="minorHAnsi"/>
          <w:highlight w:val="white"/>
        </w:rPr>
        <w:t xml:space="preserve">Sur la base de l'étude de marché réalisée, élaborer avec </w:t>
      </w:r>
      <w:proofErr w:type="spellStart"/>
      <w:r w:rsidRPr="00CF5BD4">
        <w:rPr>
          <w:rFonts w:asciiTheme="minorHAnsi" w:eastAsia="Arial" w:hAnsiTheme="minorHAnsi" w:cstheme="minorHAnsi"/>
          <w:i/>
          <w:highlight w:val="white"/>
        </w:rPr>
        <w:t>Qachuu</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Aloom</w:t>
      </w:r>
      <w:proofErr w:type="spellEnd"/>
      <w:r w:rsidRPr="00CF5BD4">
        <w:rPr>
          <w:rFonts w:asciiTheme="minorHAnsi" w:eastAsia="Arial" w:hAnsiTheme="minorHAnsi" w:cstheme="minorHAnsi"/>
          <w:highlight w:val="white"/>
        </w:rPr>
        <w:t xml:space="preserve"> des stratégies de marketing pour l’année à venir en fonction du calendrier des activités de l'organisation, des clie</w:t>
      </w:r>
      <w:r w:rsidRPr="00CF5BD4">
        <w:rPr>
          <w:rFonts w:asciiTheme="minorHAnsi" w:eastAsia="Arial" w:hAnsiTheme="minorHAnsi" w:cstheme="minorHAnsi"/>
          <w:highlight w:val="white"/>
        </w:rPr>
        <w:t>nt-e-s et des besoins du segment de marché;</w:t>
      </w:r>
    </w:p>
    <w:p w14:paraId="00000028" w14:textId="77777777" w:rsidR="00723804" w:rsidRPr="00CF5BD4" w:rsidRDefault="00CF5BD4">
      <w:pPr>
        <w:numPr>
          <w:ilvl w:val="0"/>
          <w:numId w:val="3"/>
        </w:numPr>
        <w:rPr>
          <w:rFonts w:asciiTheme="minorHAnsi" w:eastAsia="Arial" w:hAnsiTheme="minorHAnsi" w:cstheme="minorHAnsi"/>
          <w:highlight w:val="white"/>
        </w:rPr>
      </w:pPr>
      <w:r w:rsidRPr="00CF5BD4">
        <w:rPr>
          <w:rFonts w:asciiTheme="minorHAnsi" w:eastAsia="Arial" w:hAnsiTheme="minorHAnsi" w:cstheme="minorHAnsi"/>
          <w:highlight w:val="white"/>
        </w:rPr>
        <w:t>Soutenir le développement de stratégies dans l'entonnoir de vente pour accroître la portée et la reconnaissance de la marque;</w:t>
      </w:r>
    </w:p>
    <w:p w14:paraId="00000029" w14:textId="77777777" w:rsidR="00723804" w:rsidRPr="00CF5BD4" w:rsidRDefault="00CF5BD4">
      <w:pPr>
        <w:numPr>
          <w:ilvl w:val="0"/>
          <w:numId w:val="3"/>
        </w:numPr>
        <w:spacing w:after="160"/>
        <w:jc w:val="both"/>
        <w:rPr>
          <w:rFonts w:asciiTheme="minorHAnsi" w:eastAsia="Arial" w:hAnsiTheme="minorHAnsi" w:cstheme="minorHAnsi"/>
        </w:rPr>
      </w:pPr>
      <w:r w:rsidRPr="00CF5BD4">
        <w:rPr>
          <w:rFonts w:asciiTheme="minorHAnsi" w:eastAsia="Arial" w:hAnsiTheme="minorHAnsi" w:cstheme="minorHAnsi"/>
          <w:highlight w:val="white"/>
        </w:rPr>
        <w:t xml:space="preserve">Accompagner </w:t>
      </w:r>
      <w:proofErr w:type="spellStart"/>
      <w:r w:rsidRPr="00CF5BD4">
        <w:rPr>
          <w:rFonts w:asciiTheme="minorHAnsi" w:eastAsia="Arial" w:hAnsiTheme="minorHAnsi" w:cstheme="minorHAnsi"/>
          <w:i/>
          <w:highlight w:val="white"/>
        </w:rPr>
        <w:t>Qachuu</w:t>
      </w:r>
      <w:proofErr w:type="spellEnd"/>
      <w:r w:rsidRPr="00CF5BD4">
        <w:rPr>
          <w:rFonts w:asciiTheme="minorHAnsi" w:eastAsia="Arial" w:hAnsiTheme="minorHAnsi" w:cstheme="minorHAnsi"/>
          <w:i/>
          <w:highlight w:val="white"/>
        </w:rPr>
        <w:t xml:space="preserve"> </w:t>
      </w:r>
      <w:proofErr w:type="spellStart"/>
      <w:r w:rsidRPr="00CF5BD4">
        <w:rPr>
          <w:rFonts w:asciiTheme="minorHAnsi" w:eastAsia="Arial" w:hAnsiTheme="minorHAnsi" w:cstheme="minorHAnsi"/>
          <w:i/>
          <w:highlight w:val="white"/>
        </w:rPr>
        <w:t>Aloom</w:t>
      </w:r>
      <w:proofErr w:type="spellEnd"/>
      <w:r w:rsidRPr="00CF5BD4">
        <w:rPr>
          <w:rFonts w:asciiTheme="minorHAnsi" w:eastAsia="Arial" w:hAnsiTheme="minorHAnsi" w:cstheme="minorHAnsi"/>
          <w:highlight w:val="white"/>
        </w:rPr>
        <w:t xml:space="preserve"> dans le développement d'indicateurs et dans l'analyse de ses </w:t>
      </w:r>
      <w:r w:rsidRPr="00CF5BD4">
        <w:rPr>
          <w:rFonts w:asciiTheme="minorHAnsi" w:eastAsia="Arial" w:hAnsiTheme="minorHAnsi" w:cstheme="minorHAnsi"/>
          <w:highlight w:val="white"/>
        </w:rPr>
        <w:t>données de vente pour répondre au processus d’évaluation et d'amélioration continue.</w:t>
      </w:r>
      <w:r w:rsidRPr="00CF5BD4">
        <w:rPr>
          <w:rFonts w:asciiTheme="minorHAnsi" w:eastAsia="Arial" w:hAnsiTheme="minorHAnsi" w:cstheme="minorHAnsi"/>
        </w:rPr>
        <w:t xml:space="preserve"> </w:t>
      </w:r>
    </w:p>
    <w:p w14:paraId="0000002A" w14:textId="77777777" w:rsidR="00723804" w:rsidRPr="00CF5BD4" w:rsidRDefault="00CF5BD4">
      <w:pPr>
        <w:shd w:val="clear" w:color="auto" w:fill="FFFFFF"/>
        <w:rPr>
          <w:rFonts w:asciiTheme="minorHAnsi" w:eastAsia="Arial" w:hAnsiTheme="minorHAnsi" w:cstheme="minorHAnsi"/>
          <w:b/>
          <w:highlight w:val="white"/>
        </w:rPr>
      </w:pPr>
      <w:r w:rsidRPr="00CF5BD4">
        <w:rPr>
          <w:rFonts w:asciiTheme="minorHAnsi" w:eastAsia="Arial" w:hAnsiTheme="minorHAnsi" w:cstheme="minorHAnsi"/>
          <w:b/>
          <w:highlight w:val="white"/>
        </w:rPr>
        <w:t>RESPONSABILITÉS TRANSVERSALES:</w:t>
      </w:r>
    </w:p>
    <w:p w14:paraId="0000002B" w14:textId="77777777" w:rsidR="00723804" w:rsidRPr="00CF5BD4" w:rsidRDefault="00723804">
      <w:pPr>
        <w:shd w:val="clear" w:color="auto" w:fill="FFFFFF"/>
        <w:rPr>
          <w:rFonts w:asciiTheme="minorHAnsi" w:eastAsia="Arial" w:hAnsiTheme="minorHAnsi" w:cstheme="minorHAnsi"/>
          <w:b/>
          <w:highlight w:val="white"/>
        </w:rPr>
      </w:pPr>
    </w:p>
    <w:p w14:paraId="0000002C"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highlight w:val="white"/>
        </w:rPr>
        <w:t xml:space="preserve">Prendre en compte l'égalité des genres dans toutes les activités en mettant un accent particulier sur la participation et </w:t>
      </w:r>
      <w:r w:rsidRPr="00CF5BD4">
        <w:rPr>
          <w:rFonts w:asciiTheme="minorHAnsi" w:eastAsia="Arial" w:hAnsiTheme="minorHAnsi" w:cstheme="minorHAnsi"/>
        </w:rPr>
        <w:t>représentation d</w:t>
      </w:r>
      <w:r w:rsidRPr="00CF5BD4">
        <w:rPr>
          <w:rFonts w:asciiTheme="minorHAnsi" w:eastAsia="Arial" w:hAnsiTheme="minorHAnsi" w:cstheme="minorHAnsi"/>
        </w:rPr>
        <w:t>es femmes et des jeunes femmes à l'ensemble des activités;</w:t>
      </w:r>
    </w:p>
    <w:p w14:paraId="0000002D"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rPr>
        <w:t>Prendre en compte les questions de l'environnement et d'adaptation aux changements climatiques dans toutes les activités;</w:t>
      </w:r>
    </w:p>
    <w:p w14:paraId="0000002E"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rPr>
        <w:t>S'assurer, en tout temps, de respecter les guides, manuels, directives ou c</w:t>
      </w:r>
      <w:r w:rsidRPr="00CF5BD4">
        <w:rPr>
          <w:rFonts w:asciiTheme="minorHAnsi" w:eastAsia="Arial" w:hAnsiTheme="minorHAnsi" w:cstheme="minorHAnsi"/>
        </w:rPr>
        <w:t>onsignes de l'organisation en matière de sécurité et de protection;</w:t>
      </w:r>
    </w:p>
    <w:p w14:paraId="0000002F"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rPr>
        <w:t>Prendre les moyens nécessaires pour contribuer à assurer sa propre sécurité, notamment en établissant un plan individuel de mitigation des risques dans son lieu d'affectation;</w:t>
      </w:r>
    </w:p>
    <w:p w14:paraId="00000030"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rPr>
        <w:t xml:space="preserve">Réaliser au moins 3 activités d'engagement du public canadien (dont 2 pendant le mandat et une post-affectation) </w:t>
      </w:r>
      <w:r w:rsidRPr="00CF5BD4">
        <w:rPr>
          <w:rFonts w:asciiTheme="minorHAnsi" w:eastAsia="Arial" w:hAnsiTheme="minorHAnsi" w:cstheme="minorHAnsi"/>
          <w:highlight w:val="white"/>
        </w:rPr>
        <w:t>qui peut inclure une activité de collecte de fonds</w:t>
      </w:r>
      <w:r w:rsidRPr="00CF5BD4">
        <w:rPr>
          <w:rFonts w:asciiTheme="minorHAnsi" w:eastAsia="Arial" w:hAnsiTheme="minorHAnsi" w:cstheme="minorHAnsi"/>
        </w:rPr>
        <w:t xml:space="preserve">; </w:t>
      </w:r>
    </w:p>
    <w:p w14:paraId="00000031" w14:textId="77777777" w:rsidR="00723804" w:rsidRPr="00CF5BD4" w:rsidRDefault="00CF5BD4">
      <w:pPr>
        <w:numPr>
          <w:ilvl w:val="0"/>
          <w:numId w:val="1"/>
        </w:numPr>
        <w:shd w:val="clear" w:color="auto" w:fill="FFFFFF"/>
        <w:spacing w:line="276" w:lineRule="auto"/>
        <w:rPr>
          <w:rFonts w:asciiTheme="minorHAnsi" w:eastAsia="Arial" w:hAnsiTheme="minorHAnsi" w:cstheme="minorHAnsi"/>
        </w:rPr>
      </w:pPr>
      <w:r w:rsidRPr="00CF5BD4">
        <w:rPr>
          <w:rFonts w:asciiTheme="minorHAnsi" w:eastAsia="Arial" w:hAnsiTheme="minorHAnsi" w:cstheme="minorHAnsi"/>
        </w:rPr>
        <w:lastRenderedPageBreak/>
        <w:t xml:space="preserve">Rédiger les rapports requis par l’organisation partenaire et par le CECI.  </w:t>
      </w:r>
    </w:p>
    <w:p w14:paraId="00000032" w14:textId="77777777" w:rsidR="00723804" w:rsidRPr="00CF5BD4" w:rsidRDefault="00723804">
      <w:pPr>
        <w:rPr>
          <w:rFonts w:asciiTheme="minorHAnsi" w:eastAsia="Arial" w:hAnsiTheme="minorHAnsi" w:cstheme="minorHAnsi"/>
          <w:color w:val="000000"/>
        </w:rPr>
      </w:pPr>
    </w:p>
    <w:p w14:paraId="00000033" w14:textId="77777777" w:rsidR="00723804" w:rsidRPr="00CF5BD4" w:rsidRDefault="00CF5BD4">
      <w:pPr>
        <w:rPr>
          <w:rFonts w:asciiTheme="minorHAnsi" w:eastAsia="Arial" w:hAnsiTheme="minorHAnsi" w:cstheme="minorHAnsi"/>
          <w:color w:val="000000"/>
        </w:rPr>
      </w:pPr>
      <w:r w:rsidRPr="00CF5BD4">
        <w:rPr>
          <w:rFonts w:asciiTheme="minorHAnsi" w:eastAsia="Arial" w:hAnsiTheme="minorHAnsi" w:cstheme="minorHAnsi"/>
          <w:b/>
        </w:rPr>
        <w:t>COMPÉTENCES RECHERCHÉES:</w:t>
      </w:r>
      <w:r w:rsidRPr="00CF5BD4">
        <w:rPr>
          <w:rFonts w:asciiTheme="minorHAnsi" w:eastAsia="Arial" w:hAnsiTheme="minorHAnsi" w:cstheme="minorHAnsi"/>
        </w:rPr>
        <w:t xml:space="preserve">        </w:t>
      </w:r>
    </w:p>
    <w:p w14:paraId="00000034" w14:textId="77777777" w:rsidR="00723804" w:rsidRPr="00CF5BD4" w:rsidRDefault="00723804">
      <w:pPr>
        <w:rPr>
          <w:rFonts w:asciiTheme="minorHAnsi" w:hAnsiTheme="minorHAnsi" w:cstheme="minorHAnsi"/>
        </w:rPr>
      </w:pPr>
    </w:p>
    <w:p w14:paraId="00000035" w14:textId="77777777" w:rsidR="00723804" w:rsidRPr="00CF5BD4" w:rsidRDefault="00CF5BD4">
      <w:pPr>
        <w:numPr>
          <w:ilvl w:val="0"/>
          <w:numId w:val="2"/>
        </w:numPr>
        <w:rPr>
          <w:rFonts w:asciiTheme="minorHAnsi" w:eastAsia="Arial" w:hAnsiTheme="minorHAnsi" w:cstheme="minorHAnsi"/>
        </w:rPr>
      </w:pPr>
      <w:r w:rsidRPr="00CF5BD4">
        <w:rPr>
          <w:rFonts w:asciiTheme="minorHAnsi" w:eastAsia="Arial" w:hAnsiTheme="minorHAnsi" w:cstheme="minorHAnsi"/>
        </w:rPr>
        <w:t>Études universitaires en communication, marketing, développement international, sciences sociales ou tout autre domaine connexe.</w:t>
      </w:r>
    </w:p>
    <w:p w14:paraId="00000036" w14:textId="77777777" w:rsidR="00723804" w:rsidRPr="00CF5BD4" w:rsidRDefault="00CF5BD4">
      <w:pPr>
        <w:numPr>
          <w:ilvl w:val="0"/>
          <w:numId w:val="2"/>
        </w:numPr>
        <w:rPr>
          <w:rFonts w:asciiTheme="minorHAnsi" w:eastAsia="Arial" w:hAnsiTheme="minorHAnsi" w:cstheme="minorHAnsi"/>
        </w:rPr>
      </w:pPr>
      <w:r w:rsidRPr="00CF5BD4">
        <w:rPr>
          <w:rFonts w:asciiTheme="minorHAnsi" w:eastAsia="Arial" w:hAnsiTheme="minorHAnsi" w:cstheme="minorHAnsi"/>
        </w:rPr>
        <w:t>Expérience en ma</w:t>
      </w:r>
      <w:r w:rsidRPr="00CF5BD4">
        <w:rPr>
          <w:rFonts w:asciiTheme="minorHAnsi" w:eastAsia="Arial" w:hAnsiTheme="minorHAnsi" w:cstheme="minorHAnsi"/>
        </w:rPr>
        <w:t>rketing et/ou communication.</w:t>
      </w:r>
    </w:p>
    <w:p w14:paraId="00000037"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 xml:space="preserve">Capacité démontrée à faire preuve d’initiative. </w:t>
      </w:r>
    </w:p>
    <w:p w14:paraId="00000038"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Capacité à travailler en équipe.</w:t>
      </w:r>
    </w:p>
    <w:p w14:paraId="00000039"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Habileté à travailler de façon autonome et collaborative au sein d’un environnement interculturel.</w:t>
      </w:r>
    </w:p>
    <w:p w14:paraId="0000003A"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Expérience en matière de recherche.</w:t>
      </w:r>
    </w:p>
    <w:p w14:paraId="0000003B"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Flexibilit</w:t>
      </w:r>
      <w:r w:rsidRPr="00CF5BD4">
        <w:rPr>
          <w:rFonts w:asciiTheme="minorHAnsi" w:eastAsia="Arial" w:hAnsiTheme="minorHAnsi" w:cstheme="minorHAnsi"/>
          <w:highlight w:val="white"/>
        </w:rPr>
        <w:t>é et capacité à gérer l'ambiguïté.</w:t>
      </w:r>
    </w:p>
    <w:p w14:paraId="0000003C" w14:textId="77777777" w:rsidR="00723804" w:rsidRPr="00CF5BD4" w:rsidRDefault="00CF5BD4">
      <w:pPr>
        <w:numPr>
          <w:ilvl w:val="0"/>
          <w:numId w:val="2"/>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Maîtrise de l’espagnol.</w:t>
      </w:r>
    </w:p>
    <w:p w14:paraId="0000003D" w14:textId="77777777" w:rsidR="00723804" w:rsidRPr="00CF5BD4" w:rsidRDefault="00723804">
      <w:pPr>
        <w:shd w:val="clear" w:color="auto" w:fill="FFFFFF"/>
        <w:rPr>
          <w:rFonts w:asciiTheme="minorHAnsi" w:eastAsia="Arial" w:hAnsiTheme="minorHAnsi" w:cstheme="minorHAnsi"/>
          <w:highlight w:val="white"/>
        </w:rPr>
      </w:pPr>
    </w:p>
    <w:p w14:paraId="0000003E" w14:textId="77777777" w:rsidR="00723804" w:rsidRPr="00CF5BD4" w:rsidRDefault="00CF5BD4">
      <w:pPr>
        <w:rPr>
          <w:rFonts w:asciiTheme="minorHAnsi" w:eastAsia="Arial" w:hAnsiTheme="minorHAnsi" w:cstheme="minorHAnsi"/>
          <w:b/>
          <w:highlight w:val="white"/>
        </w:rPr>
      </w:pPr>
      <w:r w:rsidRPr="00CF5BD4">
        <w:rPr>
          <w:rFonts w:asciiTheme="minorHAnsi" w:eastAsia="Arial" w:hAnsiTheme="minorHAnsi" w:cstheme="minorHAnsi"/>
          <w:b/>
          <w:highlight w:val="white"/>
        </w:rPr>
        <w:t>AVANTAGES ET APPUI POUR LES VOLONTAIRES:</w:t>
      </w:r>
    </w:p>
    <w:p w14:paraId="0000003F" w14:textId="77777777" w:rsidR="00723804" w:rsidRPr="00CF5BD4" w:rsidRDefault="00723804">
      <w:pPr>
        <w:rPr>
          <w:rFonts w:asciiTheme="minorHAnsi" w:eastAsia="Arial" w:hAnsiTheme="minorHAnsi" w:cstheme="minorHAnsi"/>
          <w:b/>
          <w:highlight w:val="white"/>
        </w:rPr>
      </w:pPr>
    </w:p>
    <w:p w14:paraId="00000040"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Un appui et un encadrement avant et tout au long de l’affectation dans le pays.</w:t>
      </w:r>
    </w:p>
    <w:p w14:paraId="00000041"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 xml:space="preserve">La participation à une formation pré-affectation permettant aux personnes </w:t>
      </w:r>
      <w:r w:rsidRPr="00CF5BD4">
        <w:rPr>
          <w:rFonts w:asciiTheme="minorHAnsi" w:eastAsia="Arial" w:hAnsiTheme="minorHAnsi" w:cstheme="minorHAnsi"/>
          <w:highlight w:val="white"/>
        </w:rPr>
        <w:t xml:space="preserve">volontaires d’approfondir leur compréhension du CECI et de développer les compétences et connaissances requises pour travailler en coopération internationale. </w:t>
      </w:r>
    </w:p>
    <w:p w14:paraId="00000042"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Une séance d’information et d’orientation au début de l’affectation.</w:t>
      </w:r>
    </w:p>
    <w:p w14:paraId="00000043"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Un vol aller-retour, visas.</w:t>
      </w:r>
    </w:p>
    <w:p w14:paraId="00000044"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Le remboursement des frais de vaccins et antipaludéens approuvés et recommandés par le CECI.</w:t>
      </w:r>
    </w:p>
    <w:p w14:paraId="00000045"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Une assurance santé.</w:t>
      </w:r>
    </w:p>
    <w:p w14:paraId="00000046"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 xml:space="preserve">Une allocation mensuelle de subsistance. </w:t>
      </w:r>
    </w:p>
    <w:p w14:paraId="00000047" w14:textId="77777777" w:rsidR="00723804" w:rsidRPr="00CF5BD4" w:rsidRDefault="00CF5BD4">
      <w:pPr>
        <w:numPr>
          <w:ilvl w:val="0"/>
          <w:numId w:val="4"/>
        </w:num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Une allocation d’hébergement.</w:t>
      </w:r>
    </w:p>
    <w:p w14:paraId="00000048" w14:textId="77777777" w:rsidR="00723804" w:rsidRPr="00CF5BD4" w:rsidRDefault="00CF5BD4">
      <w:pPr>
        <w:numPr>
          <w:ilvl w:val="0"/>
          <w:numId w:val="4"/>
        </w:numPr>
        <w:rPr>
          <w:rFonts w:asciiTheme="minorHAnsi" w:eastAsia="Arial" w:hAnsiTheme="minorHAnsi" w:cstheme="minorHAnsi"/>
          <w:highlight w:val="white"/>
        </w:rPr>
      </w:pPr>
      <w:r w:rsidRPr="00CF5BD4">
        <w:rPr>
          <w:rFonts w:asciiTheme="minorHAnsi" w:eastAsia="Arial" w:hAnsiTheme="minorHAnsi" w:cstheme="minorHAnsi"/>
          <w:highlight w:val="white"/>
        </w:rPr>
        <w:t xml:space="preserve">Une séance de </w:t>
      </w:r>
      <w:proofErr w:type="gramStart"/>
      <w:r w:rsidRPr="00CF5BD4">
        <w:rPr>
          <w:rFonts w:asciiTheme="minorHAnsi" w:eastAsia="Arial" w:hAnsiTheme="minorHAnsi" w:cstheme="minorHAnsi"/>
          <w:highlight w:val="white"/>
        </w:rPr>
        <w:t>debriefing</w:t>
      </w:r>
      <w:proofErr w:type="gramEnd"/>
      <w:r w:rsidRPr="00CF5BD4">
        <w:rPr>
          <w:rFonts w:asciiTheme="minorHAnsi" w:eastAsia="Arial" w:hAnsiTheme="minorHAnsi" w:cstheme="minorHAnsi"/>
          <w:highlight w:val="white"/>
        </w:rPr>
        <w:t xml:space="preserve"> personnalisée et optionnelle à la fin du mandat.</w:t>
      </w:r>
    </w:p>
    <w:p w14:paraId="00000049" w14:textId="77777777" w:rsidR="00723804" w:rsidRPr="00CF5BD4" w:rsidRDefault="00CF5BD4">
      <w:pPr>
        <w:numPr>
          <w:ilvl w:val="0"/>
          <w:numId w:val="4"/>
        </w:numPr>
        <w:shd w:val="clear" w:color="auto" w:fill="FFFFFF"/>
        <w:rPr>
          <w:rFonts w:asciiTheme="minorHAnsi" w:eastAsia="Arial" w:hAnsiTheme="minorHAnsi" w:cstheme="minorHAnsi"/>
        </w:rPr>
      </w:pPr>
      <w:r w:rsidRPr="00CF5BD4">
        <w:rPr>
          <w:rFonts w:asciiTheme="minorHAnsi" w:eastAsia="Arial" w:hAnsiTheme="minorHAnsi" w:cstheme="minorHAnsi"/>
          <w:highlight w:val="white"/>
        </w:rPr>
        <w:t>Une expérience professionnelle enrichissante et uniqu</w:t>
      </w:r>
      <w:r w:rsidRPr="00CF5BD4">
        <w:rPr>
          <w:rFonts w:asciiTheme="minorHAnsi" w:eastAsia="Arial" w:hAnsiTheme="minorHAnsi" w:cstheme="minorHAnsi"/>
        </w:rPr>
        <w:t xml:space="preserve">e! </w:t>
      </w:r>
    </w:p>
    <w:p w14:paraId="0000004A" w14:textId="77777777" w:rsidR="00723804" w:rsidRPr="00CF5BD4" w:rsidRDefault="00723804">
      <w:pPr>
        <w:shd w:val="clear" w:color="auto" w:fill="FFFFFF"/>
        <w:ind w:left="720"/>
        <w:rPr>
          <w:rFonts w:asciiTheme="minorHAnsi" w:eastAsia="Arial" w:hAnsiTheme="minorHAnsi" w:cstheme="minorHAnsi"/>
        </w:rPr>
      </w:pPr>
    </w:p>
    <w:p w14:paraId="0000004B" w14:textId="77777777" w:rsidR="00723804" w:rsidRPr="00CF5BD4" w:rsidRDefault="00CF5BD4">
      <w:pPr>
        <w:shd w:val="clear" w:color="auto" w:fill="FFFFFF"/>
        <w:rPr>
          <w:rFonts w:asciiTheme="minorHAnsi" w:eastAsia="Arial" w:hAnsiTheme="minorHAnsi" w:cstheme="minorHAnsi"/>
          <w:highlight w:val="white"/>
        </w:rPr>
      </w:pPr>
      <w:r w:rsidRPr="00CF5BD4">
        <w:rPr>
          <w:rFonts w:asciiTheme="minorHAnsi" w:eastAsia="Arial" w:hAnsiTheme="minorHAnsi" w:cstheme="minorHAnsi"/>
          <w:highlight w:val="white"/>
        </w:rPr>
        <w:t>Le CECI est un employeur qui valorise la diversité et respecte l’équité en matière d’emploi. Les personnes faisant partie de</w:t>
      </w:r>
      <w:r w:rsidRPr="00CF5BD4">
        <w:rPr>
          <w:rFonts w:asciiTheme="minorHAnsi" w:eastAsia="Arial" w:hAnsiTheme="minorHAnsi" w:cstheme="minorHAnsi"/>
          <w:highlight w:val="white"/>
        </w:rPr>
        <w:t>s groupes suivants: populations autochtones, minorités visibles, personnes vivant avec un handicap et personnes de tout type d’orientation sexuelle et d’identité de genre, sont encouragées à présenter leur candidature.</w:t>
      </w:r>
    </w:p>
    <w:sectPr w:rsidR="00723804" w:rsidRPr="00CF5BD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6B62"/>
    <w:multiLevelType w:val="multilevel"/>
    <w:tmpl w:val="DCF68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69734F"/>
    <w:multiLevelType w:val="multilevel"/>
    <w:tmpl w:val="DAB4C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740D30"/>
    <w:multiLevelType w:val="multilevel"/>
    <w:tmpl w:val="586EC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E75402"/>
    <w:multiLevelType w:val="multilevel"/>
    <w:tmpl w:val="5336B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958112">
    <w:abstractNumId w:val="2"/>
  </w:num>
  <w:num w:numId="2" w16cid:durableId="155615091">
    <w:abstractNumId w:val="1"/>
  </w:num>
  <w:num w:numId="3" w16cid:durableId="1358462465">
    <w:abstractNumId w:val="3"/>
  </w:num>
  <w:num w:numId="4" w16cid:durableId="144503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04"/>
    <w:rsid w:val="00723804"/>
    <w:rsid w:val="00CF5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14E5"/>
  <w15:docId w15:val="{A48ED7C4-F85C-4C5F-9BB4-82E9FD0E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DB"/>
    <w:rPr>
      <w:lang w:eastAsia="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pwKQ/fBI+xUDcydEFgSj6YX4Q==">AMUW2mXXKX7O/Hc04t2R44mTg4c48z/ZjkHeq8qUVZGI5Dzn/WiKOXCvUToF0ph0vEuKyARCyuTUGxW0mVHU2Z0tbtrY4/Ue2qxDKG0BSYs9fwIiCCDCvRmoNmYCUTDgrsWoehcnKjrF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Paul-Erwan Ahimon</cp:lastModifiedBy>
  <cp:revision>2</cp:revision>
  <dcterms:created xsi:type="dcterms:W3CDTF">2021-06-10T16:06:00Z</dcterms:created>
  <dcterms:modified xsi:type="dcterms:W3CDTF">2023-04-27T14:34:00Z</dcterms:modified>
</cp:coreProperties>
</file>